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94424E" w:rsidRDefault="0092381F" w:rsidP="00FA1154">
            <w:pPr>
              <w:jc w:val="both"/>
              <w:rPr>
                <w:rFonts w:ascii="Arial" w:hAnsi="Arial" w:cs="FrankRuehl"/>
                <w:sz w:val="28"/>
                <w:szCs w:val="28"/>
                <w:highlight w:val="yellow"/>
              </w:rPr>
            </w:pPr>
            <w:r w:rsidRPr="0092381F">
              <w:rPr>
                <w:rFonts w:ascii="Arial" w:hAnsi="Arial" w:hint="cs"/>
                <w:b/>
                <w:bCs/>
                <w:rtl/>
              </w:rPr>
              <w:t xml:space="preserve">כב' </w:t>
            </w:r>
            <w:r w:rsidR="00FA1154">
              <w:rPr>
                <w:rFonts w:ascii="Arial" w:hAnsi="Arial" w:hint="cs"/>
                <w:b/>
                <w:bCs/>
                <w:rtl/>
              </w:rPr>
              <w:t>השופטת</w:t>
            </w:r>
            <w:r w:rsidRPr="0092381F">
              <w:rPr>
                <w:rFonts w:ascii="Arial" w:hAnsi="Arial" w:hint="cs"/>
                <w:b/>
                <w:bCs/>
                <w:rtl/>
              </w:rPr>
              <w:t xml:space="preserve"> כרמית חדד</w:t>
            </w:r>
          </w:p>
        </w:tc>
      </w:tr>
      <w:tr w:rsidR="0094424E">
        <w:trPr>
          <w:jc w:val="center"/>
        </w:trPr>
        <w:tc>
          <w:tcPr>
            <w:tcW w:w="3249" w:type="dxa"/>
            <w:gridSpan w:val="2"/>
          </w:tcPr>
          <w:sdt>
            <w:sdtPr>
              <w:alias w:val="1180"/>
              <w:tag w:val="1180"/>
              <w:id w:val="637458750"/>
              <w:text w:multiLine="1"/>
            </w:sdtPr>
            <w:sdtEndPr/>
            <w:sdtContent>
              <w:p w:rsidR="00D441BA" w:rsidRDefault="00884C33" w:rsidP="00884C33">
                <w:pPr>
                  <w:bidi w:val="0"/>
                  <w:jc w:val="right"/>
                  <w:rPr>
                    <w:rFonts w:ascii="Arial" w:hAnsi="Arial"/>
                    <w:b/>
                    <w:bCs/>
                    <w:noProof w:val="0"/>
                    <w:sz w:val="26"/>
                    <w:szCs w:val="26"/>
                    <w:rtl/>
                  </w:rPr>
                </w:pPr>
                <w:r>
                  <w:rPr>
                    <w:rFonts w:ascii="Arial" w:hAnsi="Arial" w:hint="cs"/>
                    <w:b/>
                    <w:bCs/>
                    <w:noProof w:val="0"/>
                    <w:sz w:val="26"/>
                    <w:szCs w:val="26"/>
                    <w:rtl/>
                  </w:rPr>
                  <w:t>התובעים:</w:t>
                </w:r>
              </w:p>
            </w:sdtContent>
          </w:sdt>
        </w:tc>
        <w:tc>
          <w:tcPr>
            <w:tcW w:w="5571" w:type="dxa"/>
          </w:tcPr>
          <w:p w:rsidR="0094424E" w:rsidRDefault="003933DF" w:rsidP="0086293F">
            <w:pPr>
              <w:rPr>
                <w:b/>
                <w:bCs/>
                <w:noProof w:val="0"/>
                <w:sz w:val="26"/>
                <w:szCs w:val="26"/>
              </w:rPr>
            </w:pPr>
            <w:sdt>
              <w:sdtPr>
                <w:rPr>
                  <w:rtl/>
                </w:rPr>
                <w:alias w:val="1478"/>
                <w:tag w:val="1478"/>
                <w:id w:val="-2076122985"/>
                <w:text w:multiLine="1"/>
              </w:sdtPr>
              <w:sdtEndPr/>
              <w:sdtContent>
                <w:r w:rsidR="00884C33">
                  <w:rPr>
                    <w:rFonts w:ascii="Arial" w:hAnsi="Arial" w:hint="cs"/>
                    <w:b/>
                    <w:bCs/>
                    <w:noProof w:val="0"/>
                    <w:sz w:val="26"/>
                    <w:szCs w:val="26"/>
                    <w:rtl/>
                  </w:rPr>
                  <w:t xml:space="preserve">1. </w:t>
                </w:r>
                <w:r w:rsidR="0086293F">
                  <w:rPr>
                    <w:rFonts w:ascii="Arial" w:hAnsi="Arial" w:hint="cs"/>
                    <w:b/>
                    <w:bCs/>
                    <w:noProof w:val="0"/>
                    <w:sz w:val="26"/>
                    <w:szCs w:val="26"/>
                    <w:rtl/>
                  </w:rPr>
                  <w:t>א</w:t>
                </w:r>
              </w:sdtContent>
            </w:sdt>
            <w:r w:rsidR="0086293F">
              <w:rPr>
                <w:rFonts w:hint="cs"/>
                <w:rtl/>
              </w:rPr>
              <w:t>'</w:t>
            </w:r>
            <w:sdt>
              <w:sdtPr>
                <w:rPr>
                  <w:rFonts w:ascii="Arial" w:hAnsi="Arial" w:hint="cs"/>
                  <w:b/>
                  <w:bCs/>
                  <w:noProof w:val="0"/>
                  <w:sz w:val="26"/>
                  <w:szCs w:val="26"/>
                  <w:rtl/>
                </w:rPr>
                <w:alias w:val="2316"/>
                <w:tag w:val="2316"/>
                <w:id w:val="957910309"/>
                <w:placeholder>
                  <w:docPart w:val="0C5973EE183044F6BE1F73C97D0BC97F"/>
                </w:placeholder>
                <w:text w:multiLine="1"/>
              </w:sdtPr>
              <w:sdtEndPr/>
              <w:sdtContent>
                <w:r w:rsidR="00884C33">
                  <w:rPr>
                    <w:rFonts w:ascii="Arial" w:hAnsi="Arial"/>
                    <w:b/>
                    <w:bCs/>
                    <w:noProof w:val="0"/>
                    <w:sz w:val="26"/>
                    <w:szCs w:val="26"/>
                    <w:rtl/>
                  </w:rPr>
                  <w:br/>
                </w:r>
                <w:r w:rsidR="00884C33">
                  <w:rPr>
                    <w:rFonts w:ascii="Arial" w:hAnsi="Arial" w:hint="cs"/>
                    <w:b/>
                    <w:bCs/>
                    <w:noProof w:val="0"/>
                    <w:sz w:val="26"/>
                    <w:szCs w:val="26"/>
                    <w:rtl/>
                  </w:rPr>
                  <w:t>2. ד</w:t>
                </w:r>
                <w:r w:rsidR="0086293F">
                  <w:rPr>
                    <w:rFonts w:ascii="Arial" w:hAnsi="Arial" w:hint="cs"/>
                    <w:b/>
                    <w:bCs/>
                    <w:noProof w:val="0"/>
                    <w:sz w:val="26"/>
                    <w:szCs w:val="26"/>
                    <w:rtl/>
                  </w:rPr>
                  <w:t xml:space="preserve">' </w:t>
                </w:r>
                <w:r w:rsidR="00884C33">
                  <w:rPr>
                    <w:rFonts w:ascii="Arial" w:hAnsi="Arial"/>
                    <w:b/>
                    <w:bCs/>
                    <w:noProof w:val="0"/>
                    <w:sz w:val="26"/>
                    <w:szCs w:val="26"/>
                    <w:rtl/>
                  </w:rPr>
                  <w:br/>
                </w:r>
                <w:r w:rsidR="00884C33">
                  <w:rPr>
                    <w:rFonts w:ascii="Arial" w:hAnsi="Arial" w:hint="cs"/>
                    <w:b/>
                    <w:bCs/>
                    <w:noProof w:val="0"/>
                    <w:sz w:val="26"/>
                    <w:szCs w:val="26"/>
                    <w:rtl/>
                  </w:rPr>
                  <w:t>שניהם ע"י ב"כ עו"ד יואב בנטל</w:t>
                </w:r>
              </w:sdtContent>
            </w:sdt>
          </w:p>
        </w:tc>
      </w:tr>
      <w:tr w:rsidR="0094424E">
        <w:trPr>
          <w:jc w:val="center"/>
        </w:trPr>
        <w:tc>
          <w:tcPr>
            <w:tcW w:w="8820" w:type="dxa"/>
            <w:gridSpan w:val="3"/>
          </w:tcPr>
          <w:p w:rsidR="0094424E" w:rsidRDefault="0094424E">
            <w:pPr>
              <w:rPr>
                <w:rFonts w:ascii="Arial" w:hAnsi="Arial"/>
                <w:b/>
                <w:bCs/>
                <w:noProof w:val="0"/>
                <w:sz w:val="26"/>
                <w:szCs w:val="26"/>
                <w:rtl/>
              </w:rPr>
            </w:pPr>
          </w:p>
          <w:p w:rsidR="0094424E" w:rsidRDefault="0094424E">
            <w:pPr>
              <w:jc w:val="center"/>
              <w:rPr>
                <w:rFonts w:ascii="Arial" w:hAnsi="Arial"/>
                <w:b/>
                <w:bCs/>
                <w:noProof w:val="0"/>
                <w:sz w:val="26"/>
                <w:szCs w:val="26"/>
                <w:rtl/>
              </w:rPr>
            </w:pPr>
            <w:r>
              <w:rPr>
                <w:rFonts w:ascii="Arial" w:hAnsi="Arial"/>
                <w:b/>
                <w:bCs/>
                <w:noProof w:val="0"/>
                <w:sz w:val="26"/>
                <w:szCs w:val="26"/>
                <w:rtl/>
              </w:rPr>
              <w:t>נגד</w:t>
            </w:r>
          </w:p>
          <w:p w:rsidR="0094424E" w:rsidRDefault="0094424E">
            <w:pPr>
              <w:rPr>
                <w:rFonts w:ascii="Arial" w:hAnsi="Arial"/>
                <w:b/>
                <w:bCs/>
                <w:noProof w:val="0"/>
                <w:sz w:val="26"/>
                <w:szCs w:val="26"/>
              </w:rPr>
            </w:pPr>
          </w:p>
        </w:tc>
      </w:tr>
      <w:tr w:rsidR="0094424E">
        <w:trPr>
          <w:jc w:val="center"/>
        </w:trPr>
        <w:tc>
          <w:tcPr>
            <w:tcW w:w="3249" w:type="dxa"/>
            <w:gridSpan w:val="2"/>
          </w:tcPr>
          <w:p w:rsidR="0094424E" w:rsidRDefault="003933DF" w:rsidP="00884C33">
            <w:pPr>
              <w:rPr>
                <w:rFonts w:ascii="Arial" w:hAnsi="Arial"/>
                <w:b/>
                <w:bCs/>
                <w:noProof w:val="0"/>
                <w:sz w:val="26"/>
                <w:szCs w:val="26"/>
              </w:rPr>
            </w:pPr>
            <w:sdt>
              <w:sdtPr>
                <w:rPr>
                  <w:rtl/>
                </w:rPr>
                <w:alias w:val="1184"/>
                <w:tag w:val="1184"/>
                <w:id w:val="-340621022"/>
                <w:text w:multiLine="1"/>
              </w:sdtPr>
              <w:sdtEndPr/>
              <w:sdtContent>
                <w:r w:rsidR="00884C33">
                  <w:rPr>
                    <w:rFonts w:ascii="Arial" w:hAnsi="Arial" w:hint="cs"/>
                    <w:b/>
                    <w:bCs/>
                    <w:noProof w:val="0"/>
                    <w:sz w:val="26"/>
                    <w:szCs w:val="26"/>
                    <w:rtl/>
                  </w:rPr>
                  <w:t>הנתבעים/</w:t>
                </w:r>
                <w:r w:rsidR="00884C33">
                  <w:rPr>
                    <w:rFonts w:ascii="Arial" w:hAnsi="Arial"/>
                    <w:b/>
                    <w:bCs/>
                    <w:noProof w:val="0"/>
                    <w:sz w:val="26"/>
                    <w:szCs w:val="26"/>
                    <w:rtl/>
                  </w:rPr>
                  <w:br/>
                </w:r>
                <w:r w:rsidR="00884C33">
                  <w:rPr>
                    <w:rFonts w:ascii="Arial" w:hAnsi="Arial" w:hint="cs"/>
                    <w:b/>
                    <w:bCs/>
                    <w:noProof w:val="0"/>
                    <w:sz w:val="26"/>
                    <w:szCs w:val="26"/>
                    <w:rtl/>
                  </w:rPr>
                  <w:t>המתנגדים:</w:t>
                </w:r>
              </w:sdtContent>
            </w:sdt>
          </w:p>
        </w:tc>
        <w:tc>
          <w:tcPr>
            <w:tcW w:w="5571" w:type="dxa"/>
          </w:tcPr>
          <w:p w:rsidR="0094424E" w:rsidRDefault="003933DF" w:rsidP="0086293F">
            <w:pPr>
              <w:rPr>
                <w:b/>
                <w:bCs/>
                <w:noProof w:val="0"/>
                <w:sz w:val="26"/>
                <w:szCs w:val="26"/>
                <w:rtl/>
              </w:rPr>
            </w:pPr>
            <w:sdt>
              <w:sdtPr>
                <w:rPr>
                  <w:rtl/>
                </w:rPr>
                <w:alias w:val="1571"/>
                <w:tag w:val="1571"/>
                <w:id w:val="1028836282"/>
                <w:text w:multiLine="1"/>
              </w:sdtPr>
              <w:sdtEndPr/>
              <w:sdtContent>
                <w:r w:rsidR="00FA1154">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r w:rsidR="0086293F">
              <w:rPr>
                <w:rFonts w:ascii="Arial" w:hAnsi="Arial" w:hint="cs"/>
                <w:b/>
                <w:bCs/>
                <w:noProof w:val="0"/>
                <w:sz w:val="26"/>
                <w:szCs w:val="26"/>
                <w:rtl/>
              </w:rPr>
              <w:t>ל'</w:t>
            </w:r>
          </w:p>
          <w:p w:rsidR="0094424E" w:rsidRDefault="003933DF" w:rsidP="0086293F">
            <w:pPr>
              <w:rPr>
                <w:b/>
                <w:bCs/>
                <w:noProof w:val="0"/>
                <w:sz w:val="26"/>
                <w:szCs w:val="26"/>
                <w:rtl/>
              </w:rPr>
            </w:pPr>
            <w:sdt>
              <w:sdtPr>
                <w:rPr>
                  <w:rtl/>
                </w:rPr>
                <w:alias w:val="1571"/>
                <w:tag w:val="1571"/>
                <w:id w:val="-1722665597"/>
                <w:text w:multiLine="1"/>
              </w:sdtPr>
              <w:sdtEndPr/>
              <w:sdtContent>
                <w:r w:rsidR="00FA1154">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r w:rsidR="0086293F">
              <w:rPr>
                <w:rFonts w:hint="cs"/>
                <w:b/>
                <w:bCs/>
                <w:noProof w:val="0"/>
                <w:sz w:val="26"/>
                <w:szCs w:val="26"/>
                <w:rtl/>
              </w:rPr>
              <w:t xml:space="preserve">ו' </w:t>
            </w:r>
          </w:p>
          <w:p w:rsidR="00884C33" w:rsidRDefault="00884C33" w:rsidP="0086293F">
            <w:pPr>
              <w:rPr>
                <w:b/>
                <w:bCs/>
                <w:noProof w:val="0"/>
                <w:sz w:val="26"/>
                <w:szCs w:val="26"/>
                <w:rtl/>
              </w:rPr>
            </w:pPr>
            <w:r>
              <w:rPr>
                <w:rFonts w:hint="cs"/>
                <w:b/>
                <w:bCs/>
                <w:noProof w:val="0"/>
                <w:sz w:val="26"/>
                <w:szCs w:val="26"/>
                <w:rtl/>
              </w:rPr>
              <w:t xml:space="preserve">3. </w:t>
            </w:r>
            <w:r w:rsidR="0086293F">
              <w:rPr>
                <w:rFonts w:hint="cs"/>
                <w:b/>
                <w:bCs/>
                <w:noProof w:val="0"/>
                <w:sz w:val="26"/>
                <w:szCs w:val="26"/>
                <w:rtl/>
              </w:rPr>
              <w:t>ר'</w:t>
            </w:r>
          </w:p>
          <w:p w:rsidR="00884C33" w:rsidRDefault="00884C33" w:rsidP="0086293F">
            <w:pPr>
              <w:rPr>
                <w:b/>
                <w:bCs/>
                <w:noProof w:val="0"/>
                <w:sz w:val="26"/>
                <w:szCs w:val="26"/>
                <w:rtl/>
              </w:rPr>
            </w:pPr>
            <w:r>
              <w:rPr>
                <w:rFonts w:hint="cs"/>
                <w:b/>
                <w:bCs/>
                <w:noProof w:val="0"/>
                <w:sz w:val="26"/>
                <w:szCs w:val="26"/>
                <w:rtl/>
              </w:rPr>
              <w:t xml:space="preserve">4. </w:t>
            </w:r>
            <w:r w:rsidR="0086293F">
              <w:rPr>
                <w:rFonts w:hint="cs"/>
                <w:b/>
                <w:bCs/>
                <w:noProof w:val="0"/>
                <w:sz w:val="26"/>
                <w:szCs w:val="26"/>
                <w:rtl/>
              </w:rPr>
              <w:t>ב'</w:t>
            </w:r>
          </w:p>
          <w:p w:rsidR="00884C33" w:rsidRDefault="00884C33" w:rsidP="00884C33">
            <w:pPr>
              <w:rPr>
                <w:b/>
                <w:bCs/>
                <w:noProof w:val="0"/>
                <w:sz w:val="26"/>
                <w:szCs w:val="26"/>
                <w:rtl/>
              </w:rPr>
            </w:pPr>
            <w:r>
              <w:rPr>
                <w:rFonts w:hint="cs"/>
                <w:b/>
                <w:bCs/>
                <w:noProof w:val="0"/>
                <w:sz w:val="26"/>
                <w:szCs w:val="26"/>
                <w:rtl/>
              </w:rPr>
              <w:t>כולם ע"י ב"כ עו"ד גיל מור</w:t>
            </w:r>
          </w:p>
          <w:p w:rsidR="00884C33" w:rsidRDefault="00884C33" w:rsidP="00884C33">
            <w:pPr>
              <w:rPr>
                <w:b/>
                <w:bCs/>
                <w:noProof w:val="0"/>
                <w:sz w:val="26"/>
                <w:szCs w:val="26"/>
                <w:rtl/>
              </w:rPr>
            </w:pPr>
          </w:p>
        </w:tc>
      </w:tr>
    </w:tbl>
    <w:p w:rsidR="0094424E" w:rsidRDefault="0094424E" w:rsidP="0094424E">
      <w:pPr>
        <w:rPr>
          <w:rtl/>
        </w:rPr>
      </w:pPr>
    </w:p>
    <w:p w:rsidR="00E31C2B" w:rsidRDefault="00884C33" w:rsidP="0086293F">
      <w:pPr>
        <w:suppressLineNumbers/>
        <w:rPr>
          <w:rFonts w:ascii="Arial" w:hAnsi="Arial"/>
          <w:b/>
          <w:bCs/>
          <w:noProof w:val="0"/>
          <w:sz w:val="26"/>
          <w:szCs w:val="26"/>
          <w:u w:val="single"/>
          <w:rtl/>
        </w:rPr>
      </w:pPr>
      <w:r w:rsidRPr="00884C33">
        <w:rPr>
          <w:rFonts w:hint="cs"/>
          <w:b/>
          <w:bCs/>
          <w:sz w:val="26"/>
          <w:szCs w:val="26"/>
          <w:u w:val="single"/>
          <w:rtl/>
        </w:rPr>
        <w:t>בעניין עיזבון המנוחה</w:t>
      </w:r>
      <w:r w:rsidRPr="00884C33">
        <w:rPr>
          <w:rFonts w:hint="cs"/>
          <w:sz w:val="26"/>
          <w:szCs w:val="26"/>
          <w:u w:val="single"/>
          <w:rtl/>
        </w:rPr>
        <w:t xml:space="preserve"> </w:t>
      </w:r>
      <w:r w:rsidR="0086293F">
        <w:rPr>
          <w:rFonts w:ascii="Arial" w:hAnsi="Arial" w:hint="cs"/>
          <w:b/>
          <w:bCs/>
          <w:noProof w:val="0"/>
          <w:sz w:val="26"/>
          <w:szCs w:val="26"/>
          <w:u w:val="single"/>
          <w:rtl/>
        </w:rPr>
        <w:t>ר'</w:t>
      </w:r>
      <w:sdt>
        <w:sdtPr>
          <w:rPr>
            <w:rFonts w:ascii="Arial" w:hAnsi="Arial" w:hint="cs"/>
            <w:b/>
            <w:bCs/>
            <w:noProof w:val="0"/>
            <w:sz w:val="26"/>
            <w:szCs w:val="26"/>
            <w:u w:val="single"/>
            <w:rtl/>
          </w:rPr>
          <w:alias w:val="2318"/>
          <w:tag w:val="2318"/>
          <w:id w:val="-1582136176"/>
          <w:placeholder>
            <w:docPart w:val="4311CF06A3BF45E3A64428D8E934FC45"/>
          </w:placeholder>
          <w:text w:multiLine="1"/>
        </w:sdtPr>
        <w:sdtEndPr/>
        <w:sdtContent>
          <w:r w:rsidRPr="00884C33">
            <w:rPr>
              <w:rFonts w:ascii="Arial" w:hAnsi="Arial" w:hint="cs"/>
              <w:b/>
              <w:bCs/>
              <w:noProof w:val="0"/>
              <w:sz w:val="26"/>
              <w:szCs w:val="26"/>
              <w:u w:val="single"/>
              <w:rtl/>
            </w:rPr>
            <w:t xml:space="preserve"> (להלן:"המנוחה")</w:t>
          </w:r>
        </w:sdtContent>
      </w:sdt>
    </w:p>
    <w:p w:rsidR="00884C33" w:rsidRPr="00884C33" w:rsidRDefault="00884C33" w:rsidP="00884C33">
      <w:pPr>
        <w:suppressLineNumbers/>
        <w:rPr>
          <w:u w:val="single"/>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733481">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884C33" w:rsidP="00500608">
      <w:pPr>
        <w:spacing w:line="360" w:lineRule="auto"/>
        <w:jc w:val="both"/>
        <w:rPr>
          <w:rFonts w:ascii="Arial" w:hAnsi="Arial"/>
          <w:noProof w:val="0"/>
          <w:rtl/>
        </w:rPr>
      </w:pPr>
      <w:bookmarkStart w:id="1" w:name="NGCSBookmark"/>
      <w:bookmarkEnd w:id="1"/>
      <w:r>
        <w:rPr>
          <w:rFonts w:ascii="Arial" w:hAnsi="Arial" w:hint="cs"/>
          <w:noProof w:val="0"/>
          <w:rtl/>
        </w:rPr>
        <w:t xml:space="preserve">עניינו </w:t>
      </w:r>
      <w:r w:rsidR="00500608">
        <w:rPr>
          <w:rFonts w:ascii="Arial" w:hAnsi="Arial" w:hint="cs"/>
          <w:noProof w:val="0"/>
          <w:rtl/>
        </w:rPr>
        <w:t xml:space="preserve">של פסק דין זה בבקשת התובעים </w:t>
      </w:r>
      <w:r w:rsidR="00500608" w:rsidRPr="0006770D">
        <w:rPr>
          <w:rFonts w:ascii="Arial" w:hAnsi="Arial" w:hint="cs"/>
          <w:b/>
          <w:bCs/>
          <w:noProof w:val="0"/>
          <w:rtl/>
        </w:rPr>
        <w:t>למתן צו לקיום צוואת המנוחה מיום 29.05.2005</w:t>
      </w:r>
      <w:r w:rsidR="00500608">
        <w:rPr>
          <w:rFonts w:ascii="Arial" w:hAnsi="Arial" w:hint="cs"/>
          <w:noProof w:val="0"/>
          <w:rtl/>
        </w:rPr>
        <w:t xml:space="preserve"> בתיק ת"ע 61180-07-20 ובהתנגדות המתנגדים/ הנתבעים למתן הצו (ת"ע 61436-07-20).</w:t>
      </w:r>
    </w:p>
    <w:p w:rsidR="00500608" w:rsidRDefault="00500608" w:rsidP="00817A98">
      <w:pPr>
        <w:jc w:val="both"/>
        <w:rPr>
          <w:rFonts w:ascii="Arial" w:hAnsi="Arial"/>
          <w:noProof w:val="0"/>
          <w:rtl/>
        </w:rPr>
      </w:pPr>
    </w:p>
    <w:p w:rsidR="00500608" w:rsidRPr="00817A98" w:rsidRDefault="00500608" w:rsidP="00500608">
      <w:pPr>
        <w:spacing w:line="360" w:lineRule="auto"/>
        <w:jc w:val="both"/>
        <w:rPr>
          <w:rFonts w:ascii="Arial" w:hAnsi="Arial"/>
          <w:b/>
          <w:bCs/>
          <w:noProof w:val="0"/>
          <w:sz w:val="26"/>
          <w:szCs w:val="26"/>
          <w:u w:val="single"/>
          <w:rtl/>
        </w:rPr>
      </w:pPr>
      <w:r w:rsidRPr="00817A98">
        <w:rPr>
          <w:rFonts w:ascii="Arial" w:hAnsi="Arial" w:hint="cs"/>
          <w:b/>
          <w:bCs/>
          <w:noProof w:val="0"/>
          <w:sz w:val="26"/>
          <w:szCs w:val="26"/>
          <w:u w:val="single"/>
          <w:rtl/>
        </w:rPr>
        <w:t>רקע:</w:t>
      </w:r>
    </w:p>
    <w:p w:rsidR="00694556" w:rsidRDefault="00694556" w:rsidP="00817A98">
      <w:pPr>
        <w:jc w:val="both"/>
        <w:rPr>
          <w:rFonts w:ascii="Arial" w:hAnsi="Arial"/>
          <w:noProof w:val="0"/>
          <w:rtl/>
        </w:rPr>
      </w:pPr>
    </w:p>
    <w:p w:rsidR="00500608" w:rsidRDefault="00500608">
      <w:pPr>
        <w:spacing w:line="360" w:lineRule="auto"/>
        <w:jc w:val="both"/>
        <w:rPr>
          <w:rFonts w:ascii="Arial" w:hAnsi="Arial"/>
          <w:noProof w:val="0"/>
          <w:rtl/>
        </w:rPr>
      </w:pPr>
      <w:r>
        <w:rPr>
          <w:rFonts w:ascii="Arial" w:hAnsi="Arial" w:hint="cs"/>
          <w:noProof w:val="0"/>
          <w:rtl/>
        </w:rPr>
        <w:t>1.</w:t>
      </w:r>
      <w:r>
        <w:rPr>
          <w:rFonts w:ascii="Arial" w:hAnsi="Arial" w:hint="cs"/>
          <w:noProof w:val="0"/>
          <w:rtl/>
        </w:rPr>
        <w:tab/>
        <w:t xml:space="preserve">המנוחה ילידת 08.05.1927 הלכה לעולמה ביום 21.02.2020. </w:t>
      </w:r>
    </w:p>
    <w:p w:rsidR="00500608" w:rsidRDefault="00500608" w:rsidP="00817A98">
      <w:pPr>
        <w:jc w:val="both"/>
        <w:rPr>
          <w:rFonts w:ascii="Arial" w:hAnsi="Arial"/>
          <w:noProof w:val="0"/>
          <w:rtl/>
        </w:rPr>
      </w:pPr>
    </w:p>
    <w:p w:rsidR="000613E2" w:rsidRDefault="00817A98" w:rsidP="0086293F">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r>
      <w:r w:rsidR="000613E2">
        <w:rPr>
          <w:rFonts w:ascii="Arial" w:hAnsi="Arial" w:hint="cs"/>
          <w:noProof w:val="0"/>
          <w:rtl/>
        </w:rPr>
        <w:t xml:space="preserve">התובעים, מר </w:t>
      </w:r>
      <w:r w:rsidR="0086293F">
        <w:rPr>
          <w:rFonts w:ascii="Arial" w:hAnsi="Arial" w:hint="cs"/>
          <w:noProof w:val="0"/>
          <w:rtl/>
        </w:rPr>
        <w:t>א'</w:t>
      </w:r>
      <w:r w:rsidR="000613E2">
        <w:rPr>
          <w:rFonts w:ascii="Arial" w:hAnsi="Arial" w:hint="cs"/>
          <w:noProof w:val="0"/>
          <w:rtl/>
        </w:rPr>
        <w:t xml:space="preserve"> (להלן:"</w:t>
      </w:r>
      <w:r w:rsidR="000613E2" w:rsidRPr="0006770D">
        <w:rPr>
          <w:rFonts w:ascii="Arial" w:hAnsi="Arial" w:hint="cs"/>
          <w:b/>
          <w:bCs/>
          <w:noProof w:val="0"/>
          <w:rtl/>
        </w:rPr>
        <w:t>התובע</w:t>
      </w:r>
      <w:r w:rsidR="000613E2">
        <w:rPr>
          <w:rFonts w:ascii="Arial" w:hAnsi="Arial" w:hint="cs"/>
          <w:noProof w:val="0"/>
          <w:rtl/>
        </w:rPr>
        <w:t xml:space="preserve">") וגב' </w:t>
      </w:r>
      <w:r w:rsidR="0086293F">
        <w:rPr>
          <w:rFonts w:ascii="Arial" w:hAnsi="Arial" w:hint="cs"/>
          <w:noProof w:val="0"/>
          <w:rtl/>
        </w:rPr>
        <w:t>ד'</w:t>
      </w:r>
      <w:r w:rsidR="000613E2">
        <w:rPr>
          <w:rFonts w:ascii="Arial" w:hAnsi="Arial" w:hint="cs"/>
          <w:noProof w:val="0"/>
          <w:rtl/>
        </w:rPr>
        <w:t xml:space="preserve"> (להלן:"</w:t>
      </w:r>
      <w:r w:rsidR="000613E2" w:rsidRPr="0006770D">
        <w:rPr>
          <w:rFonts w:ascii="Arial" w:hAnsi="Arial" w:hint="cs"/>
          <w:b/>
          <w:bCs/>
          <w:noProof w:val="0"/>
          <w:rtl/>
        </w:rPr>
        <w:t>התובעת</w:t>
      </w:r>
      <w:r w:rsidR="000613E2">
        <w:rPr>
          <w:rFonts w:ascii="Arial" w:hAnsi="Arial" w:hint="cs"/>
          <w:noProof w:val="0"/>
          <w:rtl/>
        </w:rPr>
        <w:t xml:space="preserve">") </w:t>
      </w:r>
      <w:r w:rsidR="00F74085">
        <w:rPr>
          <w:rFonts w:ascii="Arial" w:hAnsi="Arial" w:hint="cs"/>
          <w:noProof w:val="0"/>
          <w:rtl/>
        </w:rPr>
        <w:t xml:space="preserve">הם שניים מילדיה של המנוחה. המתנגדת 4 גב' </w:t>
      </w:r>
      <w:r w:rsidR="0086293F">
        <w:rPr>
          <w:rFonts w:ascii="Arial" w:hAnsi="Arial" w:hint="cs"/>
          <w:noProof w:val="0"/>
          <w:rtl/>
        </w:rPr>
        <w:t>ב'</w:t>
      </w:r>
      <w:r w:rsidR="00F74085">
        <w:rPr>
          <w:rFonts w:ascii="Arial" w:hAnsi="Arial" w:hint="cs"/>
          <w:noProof w:val="0"/>
          <w:rtl/>
        </w:rPr>
        <w:t xml:space="preserve"> (להלן:"</w:t>
      </w:r>
      <w:r w:rsidR="00F74085" w:rsidRPr="0006770D">
        <w:rPr>
          <w:rFonts w:ascii="Arial" w:hAnsi="Arial" w:hint="cs"/>
          <w:b/>
          <w:bCs/>
          <w:noProof w:val="0"/>
          <w:rtl/>
        </w:rPr>
        <w:t>המתנגדת</w:t>
      </w:r>
      <w:r w:rsidR="00F74085">
        <w:rPr>
          <w:rFonts w:ascii="Arial" w:hAnsi="Arial" w:hint="cs"/>
          <w:noProof w:val="0"/>
          <w:rtl/>
        </w:rPr>
        <w:t xml:space="preserve">") אף היא בתה של המנוחה. למנוחה בן נוסף </w:t>
      </w:r>
      <w:r w:rsidR="0086293F">
        <w:rPr>
          <w:rFonts w:ascii="Arial" w:hAnsi="Arial" w:hint="cs"/>
          <w:noProof w:val="0"/>
          <w:rtl/>
        </w:rPr>
        <w:t>ר'</w:t>
      </w:r>
      <w:r w:rsidR="00F74085">
        <w:rPr>
          <w:rFonts w:ascii="Arial" w:hAnsi="Arial" w:hint="cs"/>
          <w:noProof w:val="0"/>
          <w:rtl/>
        </w:rPr>
        <w:t xml:space="preserve"> שנפטר קודם פטירתה של המנוחה (להלן:"</w:t>
      </w:r>
      <w:r w:rsidR="00F74085" w:rsidRPr="0006770D">
        <w:rPr>
          <w:rFonts w:ascii="Arial" w:hAnsi="Arial" w:hint="cs"/>
          <w:b/>
          <w:bCs/>
          <w:noProof w:val="0"/>
          <w:rtl/>
        </w:rPr>
        <w:t>הבן</w:t>
      </w:r>
      <w:r w:rsidR="00F74085">
        <w:rPr>
          <w:rFonts w:ascii="Arial" w:hAnsi="Arial" w:hint="cs"/>
          <w:noProof w:val="0"/>
          <w:rtl/>
        </w:rPr>
        <w:t xml:space="preserve"> </w:t>
      </w:r>
      <w:r w:rsidR="00F74085" w:rsidRPr="0006770D">
        <w:rPr>
          <w:rFonts w:ascii="Arial" w:hAnsi="Arial" w:hint="cs"/>
          <w:b/>
          <w:bCs/>
          <w:noProof w:val="0"/>
          <w:rtl/>
        </w:rPr>
        <w:t>המנוח</w:t>
      </w:r>
      <w:r w:rsidR="00F74085">
        <w:rPr>
          <w:rFonts w:ascii="Arial" w:hAnsi="Arial" w:hint="cs"/>
          <w:noProof w:val="0"/>
          <w:rtl/>
        </w:rPr>
        <w:t xml:space="preserve">"). המתנגדים 1-3, מר </w:t>
      </w:r>
      <w:r w:rsidR="0086293F">
        <w:rPr>
          <w:rFonts w:ascii="Arial" w:hAnsi="Arial" w:hint="cs"/>
          <w:noProof w:val="0"/>
          <w:rtl/>
        </w:rPr>
        <w:t>ל'</w:t>
      </w:r>
      <w:r w:rsidR="00F74085">
        <w:rPr>
          <w:rFonts w:ascii="Arial" w:hAnsi="Arial" w:hint="cs"/>
          <w:noProof w:val="0"/>
          <w:rtl/>
        </w:rPr>
        <w:t xml:space="preserve"> (להלן:"</w:t>
      </w:r>
      <w:r w:rsidR="00F74085" w:rsidRPr="0006770D">
        <w:rPr>
          <w:rFonts w:ascii="Arial" w:hAnsi="Arial" w:hint="cs"/>
          <w:b/>
          <w:bCs/>
          <w:noProof w:val="0"/>
          <w:rtl/>
        </w:rPr>
        <w:t>המתנגד</w:t>
      </w:r>
      <w:r w:rsidR="00F74085">
        <w:rPr>
          <w:rFonts w:ascii="Arial" w:hAnsi="Arial" w:hint="cs"/>
          <w:noProof w:val="0"/>
          <w:rtl/>
        </w:rPr>
        <w:t xml:space="preserve">") מר </w:t>
      </w:r>
      <w:r w:rsidR="0086293F">
        <w:rPr>
          <w:rFonts w:ascii="Arial" w:hAnsi="Arial" w:hint="cs"/>
          <w:noProof w:val="0"/>
          <w:rtl/>
        </w:rPr>
        <w:t>ו'</w:t>
      </w:r>
      <w:r w:rsidR="00F74085">
        <w:rPr>
          <w:rFonts w:ascii="Arial" w:hAnsi="Arial" w:hint="cs"/>
          <w:noProof w:val="0"/>
          <w:rtl/>
        </w:rPr>
        <w:t xml:space="preserve"> ומר </w:t>
      </w:r>
      <w:r w:rsidR="0086293F">
        <w:rPr>
          <w:rFonts w:ascii="Arial" w:hAnsi="Arial" w:hint="cs"/>
          <w:noProof w:val="0"/>
          <w:rtl/>
        </w:rPr>
        <w:t>ר'</w:t>
      </w:r>
      <w:r w:rsidR="00F74085">
        <w:rPr>
          <w:rFonts w:ascii="Arial" w:hAnsi="Arial" w:hint="cs"/>
          <w:noProof w:val="0"/>
          <w:rtl/>
        </w:rPr>
        <w:t xml:space="preserve"> כולם ילדיו של הבן המנוח </w:t>
      </w:r>
      <w:r w:rsidR="00E56B8D">
        <w:rPr>
          <w:rFonts w:ascii="Arial" w:hAnsi="Arial" w:hint="cs"/>
          <w:noProof w:val="0"/>
          <w:rtl/>
        </w:rPr>
        <w:t>ולפיכך הם</w:t>
      </w:r>
      <w:r w:rsidR="00F74085">
        <w:rPr>
          <w:rFonts w:ascii="Arial" w:hAnsi="Arial" w:hint="cs"/>
          <w:noProof w:val="0"/>
          <w:rtl/>
        </w:rPr>
        <w:t xml:space="preserve"> יורשיה על פי דין של המנוחה</w:t>
      </w:r>
      <w:r w:rsidR="00E56B8D">
        <w:rPr>
          <w:rFonts w:ascii="Arial" w:hAnsi="Arial" w:hint="cs"/>
          <w:noProof w:val="0"/>
          <w:rtl/>
        </w:rPr>
        <w:t>.</w:t>
      </w:r>
    </w:p>
    <w:p w:rsidR="00F74085" w:rsidRDefault="00F74085" w:rsidP="00817A98">
      <w:pPr>
        <w:ind w:left="720"/>
        <w:jc w:val="both"/>
        <w:rPr>
          <w:rFonts w:ascii="Arial" w:hAnsi="Arial"/>
          <w:noProof w:val="0"/>
          <w:rtl/>
        </w:rPr>
      </w:pPr>
    </w:p>
    <w:p w:rsidR="00500608" w:rsidRDefault="00817A98" w:rsidP="0086293F">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r>
      <w:r w:rsidR="00500608">
        <w:rPr>
          <w:rFonts w:ascii="Arial" w:hAnsi="Arial" w:hint="cs"/>
          <w:noProof w:val="0"/>
          <w:rtl/>
        </w:rPr>
        <w:t>ביום 29.05.2005 ערכה המנוחה צוואה נוטריוני</w:t>
      </w:r>
      <w:r w:rsidR="000613E2">
        <w:rPr>
          <w:rFonts w:ascii="Arial" w:hAnsi="Arial" w:hint="cs"/>
          <w:noProof w:val="0"/>
          <w:rtl/>
        </w:rPr>
        <w:t>ת (להלן:"</w:t>
      </w:r>
      <w:r w:rsidR="000613E2" w:rsidRPr="0006770D">
        <w:rPr>
          <w:rFonts w:ascii="Arial" w:hAnsi="Arial" w:hint="cs"/>
          <w:b/>
          <w:bCs/>
          <w:noProof w:val="0"/>
          <w:rtl/>
        </w:rPr>
        <w:t>הצוואה</w:t>
      </w:r>
      <w:r w:rsidR="000613E2">
        <w:rPr>
          <w:rFonts w:ascii="Arial" w:hAnsi="Arial" w:hint="cs"/>
          <w:noProof w:val="0"/>
          <w:rtl/>
        </w:rPr>
        <w:t xml:space="preserve">") בפני הנוטריון עו"ד </w:t>
      </w:r>
      <w:r w:rsidR="0086293F">
        <w:rPr>
          <w:rFonts w:ascii="Arial" w:hAnsi="Arial" w:hint="cs"/>
          <w:noProof w:val="0"/>
          <w:rtl/>
        </w:rPr>
        <w:t>י'</w:t>
      </w:r>
      <w:r w:rsidR="000613E2">
        <w:rPr>
          <w:rFonts w:ascii="Arial" w:hAnsi="Arial" w:hint="cs"/>
          <w:noProof w:val="0"/>
          <w:rtl/>
        </w:rPr>
        <w:t xml:space="preserve"> (להלן:"</w:t>
      </w:r>
      <w:r w:rsidR="000613E2" w:rsidRPr="0006770D">
        <w:rPr>
          <w:rFonts w:ascii="Arial" w:hAnsi="Arial" w:hint="cs"/>
          <w:b/>
          <w:bCs/>
          <w:noProof w:val="0"/>
          <w:rtl/>
        </w:rPr>
        <w:t>הנוטריון</w:t>
      </w:r>
      <w:r w:rsidR="000613E2">
        <w:rPr>
          <w:rFonts w:ascii="Arial" w:hAnsi="Arial" w:hint="cs"/>
          <w:noProof w:val="0"/>
          <w:rtl/>
        </w:rPr>
        <w:t>")</w:t>
      </w:r>
      <w:r w:rsidR="00F74085">
        <w:rPr>
          <w:rFonts w:ascii="Arial" w:hAnsi="Arial" w:hint="cs"/>
          <w:noProof w:val="0"/>
          <w:rtl/>
        </w:rPr>
        <w:t xml:space="preserve"> במסגרתה הורישה את מלוא עיזבונה לתובעים בחלקים שווים תוך הדרתם של המתנגדת והבן המנוח</w:t>
      </w:r>
      <w:r>
        <w:rPr>
          <w:rFonts w:ascii="Arial" w:hAnsi="Arial" w:hint="cs"/>
          <w:noProof w:val="0"/>
          <w:rtl/>
        </w:rPr>
        <w:t>.</w:t>
      </w:r>
    </w:p>
    <w:p w:rsidR="00817A98" w:rsidRPr="00817A98" w:rsidRDefault="00817A98" w:rsidP="00817A98">
      <w:pPr>
        <w:spacing w:line="360" w:lineRule="auto"/>
        <w:jc w:val="both"/>
        <w:rPr>
          <w:rFonts w:ascii="Arial" w:hAnsi="Arial"/>
          <w:b/>
          <w:bCs/>
          <w:noProof w:val="0"/>
          <w:sz w:val="28"/>
          <w:szCs w:val="28"/>
          <w:u w:val="single"/>
          <w:rtl/>
        </w:rPr>
      </w:pPr>
      <w:r w:rsidRPr="00817A98">
        <w:rPr>
          <w:rFonts w:ascii="Arial" w:hAnsi="Arial" w:hint="cs"/>
          <w:b/>
          <w:bCs/>
          <w:noProof w:val="0"/>
          <w:sz w:val="28"/>
          <w:szCs w:val="28"/>
          <w:u w:val="single"/>
          <w:rtl/>
        </w:rPr>
        <w:lastRenderedPageBreak/>
        <w:t>טענות הצדדים:</w:t>
      </w:r>
    </w:p>
    <w:p w:rsidR="00694556" w:rsidRDefault="00694556" w:rsidP="000522F6">
      <w:pPr>
        <w:jc w:val="both"/>
        <w:rPr>
          <w:rFonts w:ascii="Arial" w:hAnsi="Arial"/>
          <w:noProof w:val="0"/>
          <w:rtl/>
        </w:rPr>
      </w:pPr>
    </w:p>
    <w:p w:rsidR="00694556" w:rsidRPr="00817A98" w:rsidRDefault="00817A98">
      <w:pPr>
        <w:spacing w:line="360" w:lineRule="auto"/>
        <w:jc w:val="both"/>
        <w:rPr>
          <w:rFonts w:ascii="Arial" w:hAnsi="Arial"/>
          <w:b/>
          <w:bCs/>
          <w:noProof w:val="0"/>
          <w:u w:val="single"/>
          <w:rtl/>
        </w:rPr>
      </w:pPr>
      <w:r w:rsidRPr="00817A98">
        <w:rPr>
          <w:rFonts w:ascii="Arial" w:hAnsi="Arial" w:hint="cs"/>
          <w:b/>
          <w:bCs/>
          <w:noProof w:val="0"/>
          <w:u w:val="single"/>
          <w:rtl/>
        </w:rPr>
        <w:t>טענות המתנגדים:</w:t>
      </w:r>
    </w:p>
    <w:p w:rsidR="00694556" w:rsidRDefault="00694556" w:rsidP="000522F6">
      <w:pPr>
        <w:jc w:val="both"/>
        <w:rPr>
          <w:rFonts w:ascii="Arial" w:hAnsi="Arial"/>
          <w:noProof w:val="0"/>
          <w:rtl/>
        </w:rPr>
      </w:pPr>
    </w:p>
    <w:p w:rsidR="00817A98" w:rsidRDefault="00817A98" w:rsidP="00817A98">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t>על פי החלטה מיום 01.03.2022 הגישו המתנגדים כתב התנגדות מתוקן במסגרתו העלו את הטענות כדלקמן:</w:t>
      </w:r>
    </w:p>
    <w:p w:rsidR="00817A98" w:rsidRDefault="00817A98" w:rsidP="000522F6">
      <w:pPr>
        <w:jc w:val="both"/>
        <w:rPr>
          <w:rFonts w:ascii="Arial" w:hAnsi="Arial"/>
          <w:noProof w:val="0"/>
          <w:rtl/>
        </w:rPr>
      </w:pPr>
    </w:p>
    <w:p w:rsidR="00817A98" w:rsidRDefault="00817A98" w:rsidP="00B04046">
      <w:pPr>
        <w:spacing w:line="360" w:lineRule="auto"/>
        <w:ind w:left="720"/>
        <w:jc w:val="both"/>
        <w:rPr>
          <w:rFonts w:ascii="Arial" w:hAnsi="Arial"/>
          <w:noProof w:val="0"/>
          <w:rtl/>
        </w:rPr>
      </w:pPr>
      <w:r w:rsidRPr="00B04046">
        <w:rPr>
          <w:rFonts w:ascii="Arial" w:hAnsi="Arial" w:hint="cs"/>
          <w:b/>
          <w:bCs/>
          <w:noProof w:val="0"/>
          <w:u w:val="single"/>
          <w:rtl/>
        </w:rPr>
        <w:t>המנוחה לא דיברה עברית ולפיכך לא יכולה היתה לערוך צוואה בשפה העברית</w:t>
      </w:r>
      <w:r>
        <w:rPr>
          <w:rFonts w:ascii="Arial" w:hAnsi="Arial" w:hint="cs"/>
          <w:noProof w:val="0"/>
          <w:rtl/>
        </w:rPr>
        <w:t xml:space="preserve"> </w:t>
      </w:r>
      <w:r>
        <w:rPr>
          <w:rFonts w:ascii="Arial" w:hAnsi="Arial"/>
          <w:noProof w:val="0"/>
          <w:rtl/>
        </w:rPr>
        <w:t>–</w:t>
      </w:r>
      <w:r>
        <w:rPr>
          <w:rFonts w:ascii="Arial" w:hAnsi="Arial" w:hint="cs"/>
          <w:noProof w:val="0"/>
          <w:rtl/>
        </w:rPr>
        <w:t xml:space="preserve"> המתנגדים </w:t>
      </w:r>
      <w:r w:rsidR="00B04046">
        <w:rPr>
          <w:rFonts w:ascii="Arial" w:hAnsi="Arial" w:hint="cs"/>
          <w:noProof w:val="0"/>
          <w:rtl/>
        </w:rPr>
        <w:t xml:space="preserve">טוענים כי שפת האם של המנוחה היתה פולנית וכי היא דיברה גם יידיש, וכן </w:t>
      </w:r>
      <w:r>
        <w:rPr>
          <w:rFonts w:ascii="Arial" w:hAnsi="Arial" w:hint="cs"/>
          <w:noProof w:val="0"/>
          <w:rtl/>
        </w:rPr>
        <w:t>מפנים לכך שבמסגרת הצוואה צויין כי המנוחה "קראה" בפני הנוטריו</w:t>
      </w:r>
      <w:r w:rsidR="00B04046">
        <w:rPr>
          <w:rFonts w:ascii="Arial" w:hAnsi="Arial" w:hint="cs"/>
          <w:noProof w:val="0"/>
          <w:rtl/>
        </w:rPr>
        <w:t>ן</w:t>
      </w:r>
      <w:r>
        <w:rPr>
          <w:rFonts w:ascii="Arial" w:hAnsi="Arial" w:hint="cs"/>
          <w:noProof w:val="0"/>
          <w:rtl/>
        </w:rPr>
        <w:t xml:space="preserve"> את דבר הצוואה </w:t>
      </w:r>
      <w:r w:rsidR="00B04046">
        <w:rPr>
          <w:rFonts w:ascii="Arial" w:hAnsi="Arial" w:hint="cs"/>
          <w:noProof w:val="0"/>
          <w:rtl/>
        </w:rPr>
        <w:t xml:space="preserve">וכן שהנוטריון שוכנע כי המנוחה שומעת את השפה העברית וזאת </w:t>
      </w:r>
      <w:r>
        <w:rPr>
          <w:rFonts w:ascii="Arial" w:hAnsi="Arial" w:hint="cs"/>
          <w:noProof w:val="0"/>
          <w:rtl/>
        </w:rPr>
        <w:t>חרף העובדה שהמנוחה לא ידעה קרוא וכתוב בעברית.</w:t>
      </w:r>
    </w:p>
    <w:p w:rsidR="00817A98" w:rsidRDefault="00817A98" w:rsidP="000522F6">
      <w:pPr>
        <w:ind w:left="720"/>
        <w:jc w:val="both"/>
        <w:rPr>
          <w:rFonts w:ascii="Arial" w:hAnsi="Arial"/>
          <w:noProof w:val="0"/>
          <w:rtl/>
        </w:rPr>
      </w:pPr>
    </w:p>
    <w:p w:rsidR="00817A98" w:rsidRDefault="00817A98" w:rsidP="000522F6">
      <w:pPr>
        <w:spacing w:line="360" w:lineRule="auto"/>
        <w:ind w:left="720"/>
        <w:jc w:val="both"/>
        <w:rPr>
          <w:rFonts w:ascii="Arial" w:hAnsi="Arial"/>
          <w:noProof w:val="0"/>
          <w:rtl/>
        </w:rPr>
      </w:pPr>
      <w:r>
        <w:rPr>
          <w:rFonts w:ascii="Arial" w:hAnsi="Arial" w:hint="cs"/>
          <w:noProof w:val="0"/>
          <w:rtl/>
        </w:rPr>
        <w:t>לטענת המתנגדים המנוחה אומנ</w:t>
      </w:r>
      <w:r w:rsidR="00B04046">
        <w:rPr>
          <w:rFonts w:ascii="Arial" w:hAnsi="Arial" w:hint="cs"/>
          <w:noProof w:val="0"/>
          <w:rtl/>
        </w:rPr>
        <w:t xml:space="preserve">ם </w:t>
      </w:r>
      <w:r w:rsidR="000522F6">
        <w:rPr>
          <w:rFonts w:ascii="Arial" w:hAnsi="Arial" w:hint="cs"/>
          <w:noProof w:val="0"/>
          <w:rtl/>
        </w:rPr>
        <w:t>ד</w:t>
      </w:r>
      <w:r w:rsidR="00B04046">
        <w:rPr>
          <w:rFonts w:ascii="Arial" w:hAnsi="Arial" w:hint="cs"/>
          <w:noProof w:val="0"/>
          <w:rtl/>
        </w:rPr>
        <w:t>יברה עברית במובן הפשוט של המילה אולם הבנתה היתה כה קלושה כך שבכל פעם שנדרשה לקרוא מסמכים בעברית נעזרה בצדדי ג' על מנת להבין תוכנם.</w:t>
      </w:r>
    </w:p>
    <w:p w:rsidR="00F42D40" w:rsidRDefault="00F42D40" w:rsidP="00F42D40">
      <w:pPr>
        <w:ind w:left="720"/>
        <w:jc w:val="both"/>
        <w:rPr>
          <w:rFonts w:ascii="Arial" w:hAnsi="Arial"/>
          <w:noProof w:val="0"/>
          <w:rtl/>
        </w:rPr>
      </w:pPr>
    </w:p>
    <w:p w:rsidR="00B04046" w:rsidRDefault="00F42D40" w:rsidP="00817A98">
      <w:pPr>
        <w:spacing w:line="360" w:lineRule="auto"/>
        <w:ind w:left="720"/>
        <w:jc w:val="both"/>
        <w:rPr>
          <w:rFonts w:ascii="Arial" w:hAnsi="Arial"/>
          <w:noProof w:val="0"/>
          <w:rtl/>
        </w:rPr>
      </w:pPr>
      <w:r>
        <w:rPr>
          <w:rFonts w:ascii="Arial" w:hAnsi="Arial" w:hint="cs"/>
          <w:noProof w:val="0"/>
          <w:rtl/>
        </w:rPr>
        <w:t>המתנגדים גם טענו כי קיים ספק רב בדבר אמיתות חתימתה של המנוחה על גבי הצוואה.</w:t>
      </w:r>
    </w:p>
    <w:p w:rsidR="00F42D40" w:rsidRDefault="00F42D40" w:rsidP="00F42D40">
      <w:pPr>
        <w:ind w:left="720"/>
        <w:jc w:val="both"/>
        <w:rPr>
          <w:rFonts w:ascii="Arial" w:hAnsi="Arial"/>
          <w:noProof w:val="0"/>
          <w:rtl/>
        </w:rPr>
      </w:pPr>
    </w:p>
    <w:p w:rsidR="00B04046" w:rsidRDefault="00B04046" w:rsidP="000522F6">
      <w:pPr>
        <w:spacing w:line="360" w:lineRule="auto"/>
        <w:ind w:left="720"/>
        <w:jc w:val="both"/>
        <w:rPr>
          <w:rFonts w:ascii="Arial" w:hAnsi="Arial"/>
          <w:noProof w:val="0"/>
          <w:rtl/>
        </w:rPr>
      </w:pPr>
      <w:r w:rsidRPr="00B04046">
        <w:rPr>
          <w:rFonts w:ascii="Arial" w:hAnsi="Arial" w:hint="cs"/>
          <w:b/>
          <w:bCs/>
          <w:noProof w:val="0"/>
          <w:u w:val="single"/>
          <w:rtl/>
        </w:rPr>
        <w:t>המנוחה היתה נתונה להשפעה</w:t>
      </w:r>
      <w:r w:rsidRPr="00B04046">
        <w:rPr>
          <w:rFonts w:ascii="Arial" w:hAnsi="Arial" w:hint="cs"/>
          <w:noProof w:val="0"/>
          <w:u w:val="single"/>
          <w:rtl/>
        </w:rPr>
        <w:t xml:space="preserve"> </w:t>
      </w:r>
      <w:r w:rsidRPr="00B04046">
        <w:rPr>
          <w:rFonts w:ascii="Arial" w:hAnsi="Arial" w:hint="cs"/>
          <w:b/>
          <w:bCs/>
          <w:noProof w:val="0"/>
          <w:u w:val="single"/>
          <w:rtl/>
        </w:rPr>
        <w:t>בלתי הוגנת</w:t>
      </w:r>
      <w:r>
        <w:rPr>
          <w:rFonts w:ascii="Arial" w:hAnsi="Arial" w:hint="cs"/>
          <w:noProof w:val="0"/>
          <w:rtl/>
        </w:rPr>
        <w:t xml:space="preserve"> </w:t>
      </w:r>
      <w:r>
        <w:rPr>
          <w:rFonts w:ascii="Arial" w:hAnsi="Arial"/>
          <w:noProof w:val="0"/>
          <w:rtl/>
        </w:rPr>
        <w:t>–</w:t>
      </w:r>
      <w:r>
        <w:rPr>
          <w:rFonts w:ascii="Arial" w:hAnsi="Arial" w:hint="cs"/>
          <w:noProof w:val="0"/>
          <w:rtl/>
        </w:rPr>
        <w:t xml:space="preserve"> המתנגדים טוענים כי לתובע היתה השפעה גדולה מאוד על המנוחה וכי התלו</w:t>
      </w:r>
      <w:r w:rsidR="000522F6">
        <w:rPr>
          <w:rFonts w:ascii="Arial" w:hAnsi="Arial" w:hint="cs"/>
          <w:noProof w:val="0"/>
          <w:rtl/>
        </w:rPr>
        <w:t>ת</w:t>
      </w:r>
      <w:r>
        <w:rPr>
          <w:rFonts w:ascii="Arial" w:hAnsi="Arial" w:hint="cs"/>
          <w:noProof w:val="0"/>
          <w:rtl/>
        </w:rPr>
        <w:t xml:space="preserve"> של ה</w:t>
      </w:r>
      <w:r w:rsidR="000522F6">
        <w:rPr>
          <w:rFonts w:ascii="Arial" w:hAnsi="Arial" w:hint="cs"/>
          <w:noProof w:val="0"/>
          <w:rtl/>
        </w:rPr>
        <w:t>מ</w:t>
      </w:r>
      <w:r>
        <w:rPr>
          <w:rFonts w:ascii="Arial" w:hAnsi="Arial" w:hint="cs"/>
          <w:noProof w:val="0"/>
          <w:rtl/>
        </w:rPr>
        <w:t>נוחה בתובע גרמה למנוחה לחשוש מן התובע. לטענתם המנוחה לא היתה עצמאית</w:t>
      </w:r>
      <w:r w:rsidR="0006770D">
        <w:rPr>
          <w:rFonts w:ascii="Arial" w:hAnsi="Arial" w:hint="cs"/>
          <w:noProof w:val="0"/>
          <w:rtl/>
        </w:rPr>
        <w:t>,</w:t>
      </w:r>
      <w:r>
        <w:rPr>
          <w:rFonts w:ascii="Arial" w:hAnsi="Arial" w:hint="cs"/>
          <w:noProof w:val="0"/>
          <w:rtl/>
        </w:rPr>
        <w:t xml:space="preserve"> חרדה מעזיבתו של התובע וצייתה לו ציות עיוור.</w:t>
      </w:r>
    </w:p>
    <w:p w:rsidR="00B04046" w:rsidRDefault="00B04046" w:rsidP="00377CA3">
      <w:pPr>
        <w:ind w:left="720"/>
        <w:jc w:val="both"/>
        <w:rPr>
          <w:rFonts w:ascii="Arial" w:hAnsi="Arial"/>
          <w:noProof w:val="0"/>
          <w:rtl/>
        </w:rPr>
      </w:pPr>
    </w:p>
    <w:p w:rsidR="00377CA3" w:rsidRDefault="00377CA3" w:rsidP="000522F6">
      <w:pPr>
        <w:spacing w:line="360" w:lineRule="auto"/>
        <w:ind w:left="720"/>
        <w:jc w:val="both"/>
        <w:rPr>
          <w:rFonts w:ascii="Arial" w:hAnsi="Arial"/>
          <w:noProof w:val="0"/>
          <w:rtl/>
        </w:rPr>
      </w:pPr>
      <w:r>
        <w:rPr>
          <w:rFonts w:ascii="Arial" w:hAnsi="Arial" w:hint="cs"/>
          <w:noProof w:val="0"/>
          <w:rtl/>
        </w:rPr>
        <w:t xml:space="preserve">המתנגדים טוענים כי בעקבות סכסוך כספי בין התובע לבין הבן המנוח השפיע התובע על המנוחה </w:t>
      </w:r>
      <w:r w:rsidR="000522F6">
        <w:rPr>
          <w:rFonts w:ascii="Arial" w:hAnsi="Arial" w:hint="cs"/>
          <w:noProof w:val="0"/>
          <w:rtl/>
        </w:rPr>
        <w:t>כנגד הבן המנוח</w:t>
      </w:r>
      <w:r>
        <w:rPr>
          <w:rFonts w:ascii="Arial" w:hAnsi="Arial" w:hint="cs"/>
          <w:noProof w:val="0"/>
          <w:rtl/>
        </w:rPr>
        <w:t xml:space="preserve"> ובסמוך לכך נערכה הצוואה.</w:t>
      </w:r>
    </w:p>
    <w:p w:rsidR="00377CA3" w:rsidRDefault="00377CA3" w:rsidP="00377CA3">
      <w:pPr>
        <w:ind w:left="720"/>
        <w:jc w:val="both"/>
        <w:rPr>
          <w:rFonts w:ascii="Arial" w:hAnsi="Arial"/>
          <w:noProof w:val="0"/>
          <w:rtl/>
        </w:rPr>
      </w:pPr>
    </w:p>
    <w:p w:rsidR="00B04046" w:rsidRDefault="00B04046" w:rsidP="00B04046">
      <w:pPr>
        <w:spacing w:line="360" w:lineRule="auto"/>
        <w:ind w:left="720"/>
        <w:jc w:val="both"/>
        <w:rPr>
          <w:rFonts w:ascii="Arial" w:hAnsi="Arial"/>
          <w:noProof w:val="0"/>
          <w:rtl/>
        </w:rPr>
      </w:pPr>
      <w:r>
        <w:rPr>
          <w:rFonts w:ascii="Arial" w:hAnsi="Arial" w:hint="cs"/>
          <w:noProof w:val="0"/>
          <w:rtl/>
        </w:rPr>
        <w:t xml:space="preserve">בהקשר לכך טוענים המתנגדים כי שיח על אודות רכושה של המנוחה לא אפיין את המנוחה והיה חריג </w:t>
      </w:r>
      <w:r w:rsidR="00377CA3">
        <w:rPr>
          <w:rFonts w:ascii="Arial" w:hAnsi="Arial" w:hint="cs"/>
          <w:noProof w:val="0"/>
          <w:rtl/>
        </w:rPr>
        <w:t>ביחס אליה.</w:t>
      </w:r>
    </w:p>
    <w:p w:rsidR="00377CA3" w:rsidRDefault="00377CA3" w:rsidP="00377CA3">
      <w:pPr>
        <w:ind w:left="720"/>
        <w:jc w:val="both"/>
        <w:rPr>
          <w:rFonts w:ascii="Arial" w:hAnsi="Arial"/>
          <w:noProof w:val="0"/>
          <w:rtl/>
        </w:rPr>
      </w:pPr>
    </w:p>
    <w:p w:rsidR="00377CA3" w:rsidRDefault="00377CA3" w:rsidP="000522F6">
      <w:pPr>
        <w:spacing w:line="360" w:lineRule="auto"/>
        <w:ind w:left="720"/>
        <w:jc w:val="both"/>
        <w:rPr>
          <w:rFonts w:ascii="Arial" w:hAnsi="Arial"/>
          <w:noProof w:val="0"/>
          <w:rtl/>
        </w:rPr>
      </w:pPr>
      <w:r>
        <w:rPr>
          <w:rFonts w:ascii="Arial" w:hAnsi="Arial" w:hint="cs"/>
          <w:b/>
          <w:bCs/>
          <w:noProof w:val="0"/>
          <w:u w:val="single"/>
          <w:rtl/>
        </w:rPr>
        <w:lastRenderedPageBreak/>
        <w:t>התובע היה מעורב בעריכת הצוואה</w:t>
      </w:r>
      <w:r>
        <w:rPr>
          <w:rFonts w:ascii="Arial" w:hAnsi="Arial" w:hint="cs"/>
          <w:noProof w:val="0"/>
          <w:rtl/>
        </w:rPr>
        <w:t xml:space="preserve"> </w:t>
      </w:r>
      <w:r>
        <w:rPr>
          <w:rFonts w:ascii="Arial" w:hAnsi="Arial"/>
          <w:noProof w:val="0"/>
          <w:rtl/>
        </w:rPr>
        <w:t>–</w:t>
      </w:r>
      <w:r>
        <w:rPr>
          <w:rFonts w:ascii="Arial" w:hAnsi="Arial" w:hint="cs"/>
          <w:noProof w:val="0"/>
          <w:rtl/>
        </w:rPr>
        <w:t xml:space="preserve"> התובע גר בסמוך לנוטריון שהיה חבר ילדות שלו והוא שהפנה את המנוחה אליו. התובע הסיע את המנוחה למשרד </w:t>
      </w:r>
      <w:r w:rsidR="000522F6">
        <w:rPr>
          <w:rFonts w:ascii="Arial" w:hAnsi="Arial" w:hint="cs"/>
          <w:noProof w:val="0"/>
          <w:rtl/>
        </w:rPr>
        <w:t>הנוטריו</w:t>
      </w:r>
      <w:r w:rsidR="0006770D">
        <w:rPr>
          <w:rFonts w:ascii="Arial" w:hAnsi="Arial" w:hint="cs"/>
          <w:noProof w:val="0"/>
          <w:rtl/>
        </w:rPr>
        <w:t xml:space="preserve">ן </w:t>
      </w:r>
      <w:r>
        <w:rPr>
          <w:rFonts w:ascii="Arial" w:hAnsi="Arial" w:hint="cs"/>
          <w:noProof w:val="0"/>
          <w:rtl/>
        </w:rPr>
        <w:t>והוא שהשיב את המנוחה לביתה בתום הפגישה.</w:t>
      </w:r>
    </w:p>
    <w:p w:rsidR="00377CA3" w:rsidRDefault="00377CA3" w:rsidP="00AC75AD">
      <w:pPr>
        <w:ind w:left="720"/>
        <w:jc w:val="both"/>
        <w:rPr>
          <w:rFonts w:ascii="Arial" w:hAnsi="Arial"/>
          <w:noProof w:val="0"/>
          <w:rtl/>
        </w:rPr>
      </w:pPr>
    </w:p>
    <w:p w:rsidR="00377CA3" w:rsidRDefault="00377CA3" w:rsidP="0009609C">
      <w:pPr>
        <w:spacing w:line="360" w:lineRule="auto"/>
        <w:ind w:left="720"/>
        <w:jc w:val="both"/>
        <w:rPr>
          <w:rFonts w:ascii="Arial" w:hAnsi="Arial"/>
          <w:noProof w:val="0"/>
          <w:rtl/>
        </w:rPr>
      </w:pPr>
      <w:r>
        <w:rPr>
          <w:rFonts w:ascii="Arial" w:hAnsi="Arial" w:hint="cs"/>
          <w:noProof w:val="0"/>
          <w:rtl/>
        </w:rPr>
        <w:t xml:space="preserve">בנוסף טוענים המתנגדים כי </w:t>
      </w:r>
      <w:r w:rsidRPr="0009609C">
        <w:rPr>
          <w:rFonts w:ascii="Arial" w:hAnsi="Arial" w:hint="cs"/>
          <w:b/>
          <w:bCs/>
          <w:noProof w:val="0"/>
          <w:rtl/>
        </w:rPr>
        <w:t>לא בוצעה להם המצאה כדי</w:t>
      </w:r>
      <w:r w:rsidR="0009609C" w:rsidRPr="0009609C">
        <w:rPr>
          <w:rFonts w:ascii="Arial" w:hAnsi="Arial" w:hint="cs"/>
          <w:b/>
          <w:bCs/>
          <w:noProof w:val="0"/>
          <w:rtl/>
        </w:rPr>
        <w:t>ן</w:t>
      </w:r>
      <w:r>
        <w:rPr>
          <w:rFonts w:ascii="Arial" w:hAnsi="Arial" w:hint="cs"/>
          <w:noProof w:val="0"/>
          <w:rtl/>
        </w:rPr>
        <w:t xml:space="preserve"> על פי תקנה 14ב(4)(ב) לתקנות הירושה תשנ"ח </w:t>
      </w:r>
      <w:r w:rsidR="0009609C">
        <w:rPr>
          <w:rFonts w:ascii="Arial" w:hAnsi="Arial"/>
          <w:noProof w:val="0"/>
          <w:rtl/>
        </w:rPr>
        <w:t>–</w:t>
      </w:r>
      <w:r>
        <w:rPr>
          <w:rFonts w:ascii="Arial" w:hAnsi="Arial" w:hint="cs"/>
          <w:noProof w:val="0"/>
          <w:rtl/>
        </w:rPr>
        <w:t xml:space="preserve"> 1988</w:t>
      </w:r>
      <w:r w:rsidR="0009609C">
        <w:rPr>
          <w:rFonts w:ascii="Arial" w:hAnsi="Arial" w:hint="cs"/>
          <w:noProof w:val="0"/>
          <w:rtl/>
        </w:rPr>
        <w:t>.</w:t>
      </w:r>
    </w:p>
    <w:p w:rsidR="0009609C" w:rsidRDefault="0009609C" w:rsidP="0009609C">
      <w:pPr>
        <w:ind w:left="720"/>
        <w:jc w:val="both"/>
        <w:rPr>
          <w:rFonts w:ascii="Arial" w:hAnsi="Arial"/>
          <w:noProof w:val="0"/>
          <w:rtl/>
        </w:rPr>
      </w:pPr>
    </w:p>
    <w:p w:rsidR="0009609C" w:rsidRPr="0009609C" w:rsidRDefault="0009609C" w:rsidP="0009609C">
      <w:pPr>
        <w:spacing w:line="360" w:lineRule="auto"/>
        <w:ind w:left="720"/>
        <w:jc w:val="both"/>
        <w:rPr>
          <w:rFonts w:ascii="Arial" w:hAnsi="Arial"/>
          <w:b/>
          <w:bCs/>
          <w:noProof w:val="0"/>
          <w:rtl/>
        </w:rPr>
      </w:pPr>
      <w:r w:rsidRPr="0009609C">
        <w:rPr>
          <w:rFonts w:ascii="Arial" w:hAnsi="Arial" w:hint="cs"/>
          <w:b/>
          <w:bCs/>
          <w:noProof w:val="0"/>
          <w:rtl/>
        </w:rPr>
        <w:t>המתנגדים טוענים לקיומם של פגמים בצוואה כדלקמן:</w:t>
      </w:r>
    </w:p>
    <w:p w:rsidR="0009609C" w:rsidRDefault="0009609C" w:rsidP="0009609C">
      <w:pPr>
        <w:ind w:left="720"/>
        <w:jc w:val="both"/>
        <w:rPr>
          <w:rFonts w:ascii="Arial" w:hAnsi="Arial"/>
          <w:noProof w:val="0"/>
          <w:rtl/>
        </w:rPr>
      </w:pPr>
    </w:p>
    <w:p w:rsidR="0009609C" w:rsidRDefault="0009609C" w:rsidP="0009609C">
      <w:pPr>
        <w:spacing w:line="360" w:lineRule="auto"/>
        <w:ind w:left="720"/>
        <w:jc w:val="both"/>
        <w:rPr>
          <w:rFonts w:ascii="Arial" w:hAnsi="Arial"/>
          <w:noProof w:val="0"/>
          <w:rtl/>
        </w:rPr>
      </w:pPr>
      <w:r>
        <w:rPr>
          <w:rFonts w:ascii="Arial" w:hAnsi="Arial" w:hint="cs"/>
          <w:noProof w:val="0"/>
          <w:rtl/>
        </w:rPr>
        <w:t>היעדר מספר סידורי לאישור הנוטריוני, אי רישום הצוואה בפנקס הצוואות ואי ציון התשלום עבור עריכת הצוואה הנוטריונית.</w:t>
      </w:r>
    </w:p>
    <w:p w:rsidR="0009609C" w:rsidRDefault="0009609C" w:rsidP="0009609C">
      <w:pPr>
        <w:ind w:left="720"/>
        <w:jc w:val="both"/>
        <w:rPr>
          <w:rFonts w:ascii="Arial" w:hAnsi="Arial"/>
          <w:noProof w:val="0"/>
          <w:rtl/>
        </w:rPr>
      </w:pPr>
    </w:p>
    <w:p w:rsidR="0009609C" w:rsidRDefault="0009609C" w:rsidP="0009609C">
      <w:pPr>
        <w:spacing w:line="360" w:lineRule="auto"/>
        <w:ind w:left="720"/>
        <w:jc w:val="both"/>
        <w:rPr>
          <w:rFonts w:ascii="Arial" w:hAnsi="Arial"/>
          <w:noProof w:val="0"/>
          <w:rtl/>
        </w:rPr>
      </w:pPr>
      <w:r>
        <w:rPr>
          <w:rFonts w:ascii="Arial" w:hAnsi="Arial" w:hint="cs"/>
          <w:noProof w:val="0"/>
          <w:rtl/>
        </w:rPr>
        <w:t>עוד טוענים המתנגדים כי המנוחה לא קראה עברית והצוואה לא הוקראה לה.</w:t>
      </w:r>
    </w:p>
    <w:p w:rsidR="0009609C" w:rsidRDefault="0009609C" w:rsidP="0009609C">
      <w:pPr>
        <w:ind w:left="720"/>
        <w:jc w:val="both"/>
        <w:rPr>
          <w:rFonts w:ascii="Arial" w:hAnsi="Arial"/>
          <w:noProof w:val="0"/>
          <w:rtl/>
        </w:rPr>
      </w:pPr>
    </w:p>
    <w:p w:rsidR="0009609C" w:rsidRDefault="0009609C" w:rsidP="0009609C">
      <w:pPr>
        <w:spacing w:line="360" w:lineRule="auto"/>
        <w:ind w:left="720"/>
        <w:jc w:val="both"/>
        <w:rPr>
          <w:rFonts w:ascii="Arial" w:hAnsi="Arial"/>
          <w:noProof w:val="0"/>
          <w:rtl/>
        </w:rPr>
      </w:pPr>
      <w:r>
        <w:rPr>
          <w:rFonts w:ascii="Arial" w:hAnsi="Arial" w:hint="cs"/>
          <w:noProof w:val="0"/>
          <w:rtl/>
        </w:rPr>
        <w:t>המתנגדים טוענים כי המדובר בפגמים שאינם ניתנים לתיקון על פי ס' 25 לחוק הירושה וכי המדובר במסמך שאינו משקף נאמנה את רצונה של המנוחה.</w:t>
      </w:r>
    </w:p>
    <w:p w:rsidR="0009609C" w:rsidRDefault="0009609C" w:rsidP="00895B24">
      <w:pPr>
        <w:ind w:left="720"/>
        <w:jc w:val="both"/>
        <w:rPr>
          <w:rFonts w:ascii="Arial" w:hAnsi="Arial"/>
          <w:noProof w:val="0"/>
          <w:rtl/>
        </w:rPr>
      </w:pPr>
    </w:p>
    <w:p w:rsidR="0009609C" w:rsidRDefault="0009609C" w:rsidP="00895B24">
      <w:pPr>
        <w:spacing w:line="360" w:lineRule="auto"/>
        <w:ind w:left="720"/>
        <w:jc w:val="both"/>
        <w:rPr>
          <w:rFonts w:ascii="Arial" w:hAnsi="Arial"/>
          <w:noProof w:val="0"/>
          <w:rtl/>
        </w:rPr>
      </w:pPr>
      <w:r>
        <w:rPr>
          <w:rFonts w:ascii="Arial" w:hAnsi="Arial" w:hint="cs"/>
          <w:noProof w:val="0"/>
          <w:rtl/>
        </w:rPr>
        <w:t>כאן המקום לציין כי בתחילת כ</w:t>
      </w:r>
      <w:r w:rsidR="00895B24">
        <w:rPr>
          <w:rFonts w:ascii="Arial" w:hAnsi="Arial" w:hint="cs"/>
          <w:noProof w:val="0"/>
          <w:rtl/>
        </w:rPr>
        <w:t>ת</w:t>
      </w:r>
      <w:r>
        <w:rPr>
          <w:rFonts w:ascii="Arial" w:hAnsi="Arial" w:hint="cs"/>
          <w:noProof w:val="0"/>
          <w:rtl/>
        </w:rPr>
        <w:t>ב</w:t>
      </w:r>
      <w:r w:rsidR="008D07D6">
        <w:rPr>
          <w:rFonts w:ascii="Arial" w:hAnsi="Arial" w:hint="cs"/>
          <w:noProof w:val="0"/>
          <w:rtl/>
        </w:rPr>
        <w:t xml:space="preserve"> ההתנגדות צויין כי המתנגדים מתכוונים לטעון לעניין "כשרותה של המנוחה בהבנת הצוואה במועד עריכתה ..". המתנגדים פר</w:t>
      </w:r>
      <w:r w:rsidR="00895B24">
        <w:rPr>
          <w:rFonts w:ascii="Arial" w:hAnsi="Arial" w:hint="cs"/>
          <w:noProof w:val="0"/>
          <w:rtl/>
        </w:rPr>
        <w:t>ט</w:t>
      </w:r>
      <w:r w:rsidR="008D07D6">
        <w:rPr>
          <w:rFonts w:ascii="Arial" w:hAnsi="Arial" w:hint="cs"/>
          <w:noProof w:val="0"/>
          <w:rtl/>
        </w:rPr>
        <w:t xml:space="preserve">ו בהמשך </w:t>
      </w:r>
      <w:r w:rsidR="00895B24">
        <w:rPr>
          <w:rFonts w:ascii="Arial" w:hAnsi="Arial" w:hint="cs"/>
          <w:noProof w:val="0"/>
          <w:rtl/>
        </w:rPr>
        <w:t xml:space="preserve">את </w:t>
      </w:r>
      <w:r w:rsidR="008D07D6">
        <w:rPr>
          <w:rFonts w:ascii="Arial" w:hAnsi="Arial" w:hint="cs"/>
          <w:noProof w:val="0"/>
          <w:rtl/>
        </w:rPr>
        <w:t>טענותיהם לעניין הבנת המנוחה את תוכן הצוואה אולם לא הועלתה טענה מפורטת ומנומקת לעניין כשרותה של המנוחה במועד עריכת הצוואה.</w:t>
      </w:r>
    </w:p>
    <w:p w:rsidR="0009609C" w:rsidRDefault="0009609C" w:rsidP="0009609C">
      <w:pPr>
        <w:ind w:left="720"/>
        <w:jc w:val="both"/>
        <w:rPr>
          <w:rFonts w:ascii="Arial" w:hAnsi="Arial"/>
          <w:noProof w:val="0"/>
          <w:rtl/>
        </w:rPr>
      </w:pPr>
    </w:p>
    <w:p w:rsidR="0009609C" w:rsidRDefault="0009609C" w:rsidP="0009609C">
      <w:pPr>
        <w:spacing w:line="360" w:lineRule="auto"/>
        <w:jc w:val="both"/>
        <w:rPr>
          <w:rFonts w:ascii="Arial" w:hAnsi="Arial"/>
          <w:b/>
          <w:bCs/>
          <w:noProof w:val="0"/>
          <w:u w:val="single"/>
          <w:rtl/>
        </w:rPr>
      </w:pPr>
      <w:r>
        <w:rPr>
          <w:rFonts w:ascii="Arial" w:hAnsi="Arial" w:hint="cs"/>
          <w:b/>
          <w:bCs/>
          <w:noProof w:val="0"/>
          <w:u w:val="single"/>
          <w:rtl/>
        </w:rPr>
        <w:t>טענות התובעים:</w:t>
      </w:r>
    </w:p>
    <w:p w:rsidR="0009609C" w:rsidRPr="0009609C" w:rsidRDefault="0009609C" w:rsidP="00895B24">
      <w:pPr>
        <w:ind w:left="720"/>
        <w:jc w:val="both"/>
        <w:rPr>
          <w:rFonts w:ascii="Arial" w:hAnsi="Arial"/>
          <w:b/>
          <w:bCs/>
          <w:noProof w:val="0"/>
          <w:u w:val="single"/>
          <w:rtl/>
        </w:rPr>
      </w:pPr>
    </w:p>
    <w:p w:rsidR="00AE73A3" w:rsidRDefault="008D07D6" w:rsidP="00895B24">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t xml:space="preserve">בכל הנוגע לכשרות המנוחה </w:t>
      </w:r>
      <w:r w:rsidR="00AE73A3">
        <w:rPr>
          <w:rFonts w:ascii="Arial" w:hAnsi="Arial" w:hint="cs"/>
          <w:noProof w:val="0"/>
          <w:rtl/>
        </w:rPr>
        <w:t xml:space="preserve">טוענים התובעים כי הטענה הועלתה באופן כללי וסתמי וכי </w:t>
      </w:r>
      <w:r w:rsidR="00895B24">
        <w:rPr>
          <w:rFonts w:ascii="Arial" w:hAnsi="Arial" w:hint="cs"/>
          <w:noProof w:val="0"/>
          <w:rtl/>
        </w:rPr>
        <w:t>על המתנגדים</w:t>
      </w:r>
      <w:r w:rsidR="00AE73A3">
        <w:rPr>
          <w:rFonts w:ascii="Arial" w:hAnsi="Arial" w:hint="cs"/>
          <w:noProof w:val="0"/>
          <w:rtl/>
        </w:rPr>
        <w:t xml:space="preserve"> הנטל להוכחת הטענה. המתנגדים נמנעו מהצגת כל נתון אודות מצבה הגופני או הנפשי של המנוחה במועד החתימה על הצוואה, </w:t>
      </w:r>
      <w:r w:rsidR="00895B24">
        <w:rPr>
          <w:rFonts w:ascii="Arial" w:hAnsi="Arial" w:hint="cs"/>
          <w:noProof w:val="0"/>
          <w:rtl/>
        </w:rPr>
        <w:t>ולטענתם</w:t>
      </w:r>
      <w:r w:rsidR="00AE73A3">
        <w:rPr>
          <w:rFonts w:ascii="Arial" w:hAnsi="Arial" w:hint="cs"/>
          <w:noProof w:val="0"/>
          <w:rtl/>
        </w:rPr>
        <w:t xml:space="preserve"> אישור הנוטריון מלמד על כשרותה.</w:t>
      </w:r>
    </w:p>
    <w:p w:rsidR="00F42D40" w:rsidRDefault="00F42D40" w:rsidP="00F42D40">
      <w:pPr>
        <w:ind w:left="720" w:hanging="720"/>
        <w:jc w:val="both"/>
        <w:rPr>
          <w:rFonts w:ascii="Arial" w:hAnsi="Arial"/>
          <w:noProof w:val="0"/>
          <w:rtl/>
        </w:rPr>
      </w:pPr>
    </w:p>
    <w:p w:rsidR="00817A98" w:rsidRDefault="00F42D40" w:rsidP="00F42D40">
      <w:pPr>
        <w:spacing w:line="360" w:lineRule="auto"/>
        <w:ind w:left="720" w:hanging="720"/>
        <w:jc w:val="both"/>
        <w:rPr>
          <w:rFonts w:ascii="Arial" w:hAnsi="Arial"/>
          <w:noProof w:val="0"/>
          <w:rtl/>
        </w:rPr>
      </w:pPr>
      <w:r>
        <w:rPr>
          <w:rFonts w:ascii="Arial" w:hAnsi="Arial" w:hint="cs"/>
          <w:noProof w:val="0"/>
          <w:rtl/>
        </w:rPr>
        <w:t>6</w:t>
      </w:r>
      <w:r w:rsidR="00AE73A3">
        <w:rPr>
          <w:rFonts w:ascii="Arial" w:hAnsi="Arial" w:hint="cs"/>
          <w:noProof w:val="0"/>
          <w:rtl/>
        </w:rPr>
        <w:t>.</w:t>
      </w:r>
      <w:r>
        <w:rPr>
          <w:rFonts w:ascii="Arial" w:hAnsi="Arial"/>
          <w:noProof w:val="0"/>
          <w:rtl/>
        </w:rPr>
        <w:tab/>
      </w:r>
      <w:r>
        <w:rPr>
          <w:rFonts w:ascii="Arial" w:hAnsi="Arial" w:hint="cs"/>
          <w:noProof w:val="0"/>
          <w:rtl/>
        </w:rPr>
        <w:t>ביחס לחתימת המנוחה על הצוואה נטען כי בצוואה בפני רשות אין כל חובה כי המצווה יחתום על הצוואה וכי טענת הזיוף היא טענה לעבירה פלילית של הנוטריון שיש להוכיחה ברמה הנדרשת להוכחת עבירה פלילית.</w:t>
      </w:r>
    </w:p>
    <w:p w:rsidR="00F42D40" w:rsidRDefault="00F42D40" w:rsidP="00895B24">
      <w:pPr>
        <w:ind w:left="720" w:hanging="720"/>
        <w:jc w:val="both"/>
        <w:rPr>
          <w:rFonts w:ascii="Arial" w:hAnsi="Arial"/>
          <w:noProof w:val="0"/>
          <w:rtl/>
        </w:rPr>
      </w:pPr>
    </w:p>
    <w:p w:rsidR="00F42D40" w:rsidRDefault="00F42D40" w:rsidP="00F42D40">
      <w:pPr>
        <w:spacing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t>ביחס להבנת המנוחה נטען כי המנוחה דיברה הבינה קראה וכתבה בעברית וכי אף הנטל להוכיח כי המנוחה לא "שמעה" ע</w:t>
      </w:r>
      <w:r w:rsidR="001B0D9A">
        <w:rPr>
          <w:rFonts w:ascii="Arial" w:hAnsi="Arial" w:hint="cs"/>
          <w:noProof w:val="0"/>
          <w:rtl/>
        </w:rPr>
        <w:t>ברית מוטל על המתנגדים.</w:t>
      </w:r>
    </w:p>
    <w:p w:rsidR="001B0D9A" w:rsidRDefault="001B0D9A" w:rsidP="00895B24">
      <w:pPr>
        <w:ind w:left="720" w:hanging="720"/>
        <w:jc w:val="both"/>
        <w:rPr>
          <w:rFonts w:ascii="Arial" w:hAnsi="Arial"/>
          <w:noProof w:val="0"/>
          <w:rtl/>
        </w:rPr>
      </w:pPr>
    </w:p>
    <w:p w:rsidR="001B0D9A" w:rsidRDefault="001B0D9A" w:rsidP="00895B24">
      <w:pPr>
        <w:spacing w:line="360" w:lineRule="auto"/>
        <w:ind w:left="720" w:hanging="720"/>
        <w:jc w:val="both"/>
        <w:rPr>
          <w:rFonts w:ascii="Arial" w:hAnsi="Arial"/>
          <w:noProof w:val="0"/>
          <w:rtl/>
        </w:rPr>
      </w:pPr>
      <w:r>
        <w:rPr>
          <w:rFonts w:ascii="Arial" w:hAnsi="Arial" w:hint="cs"/>
          <w:noProof w:val="0"/>
          <w:rtl/>
        </w:rPr>
        <w:t>8.</w:t>
      </w:r>
      <w:r>
        <w:rPr>
          <w:rFonts w:ascii="Arial" w:hAnsi="Arial" w:hint="cs"/>
          <w:noProof w:val="0"/>
          <w:rtl/>
        </w:rPr>
        <w:tab/>
        <w:t>ביחס לטענות בדבר תלות של המנוחה טענו התובעים כי המנוחה היתה עצמאית לחלוטין ותפקד</w:t>
      </w:r>
      <w:r w:rsidR="00895B24">
        <w:rPr>
          <w:rFonts w:ascii="Arial" w:hAnsi="Arial" w:hint="cs"/>
          <w:noProof w:val="0"/>
          <w:rtl/>
        </w:rPr>
        <w:t>ה בדיר</w:t>
      </w:r>
      <w:r>
        <w:rPr>
          <w:rFonts w:ascii="Arial" w:hAnsi="Arial" w:hint="cs"/>
          <w:noProof w:val="0"/>
          <w:rtl/>
        </w:rPr>
        <w:t xml:space="preserve">תה באורח עצמאי, וכי הגם שלא היתה ניידת למרחקים כי לא נהגה </w:t>
      </w:r>
      <w:r w:rsidR="00895B24">
        <w:rPr>
          <w:rFonts w:ascii="Arial" w:hAnsi="Arial" w:hint="cs"/>
          <w:noProof w:val="0"/>
          <w:rtl/>
        </w:rPr>
        <w:t>הרי ש</w:t>
      </w:r>
      <w:r>
        <w:rPr>
          <w:rFonts w:ascii="Arial" w:hAnsi="Arial" w:hint="cs"/>
          <w:noProof w:val="0"/>
          <w:rtl/>
        </w:rPr>
        <w:t xml:space="preserve">היא לא היתה מרותקת למיטתה או מוגבלת ביציאה מדירתה בה תפקדה לחלוטין באורח עצמאי. </w:t>
      </w:r>
      <w:r w:rsidR="00895B24">
        <w:rPr>
          <w:rFonts w:ascii="Arial" w:hAnsi="Arial" w:hint="cs"/>
          <w:noProof w:val="0"/>
          <w:rtl/>
        </w:rPr>
        <w:t>לטענתם</w:t>
      </w:r>
      <w:r w:rsidR="0006770D">
        <w:rPr>
          <w:rFonts w:ascii="Arial" w:hAnsi="Arial" w:hint="cs"/>
          <w:noProof w:val="0"/>
          <w:rtl/>
        </w:rPr>
        <w:t>,</w:t>
      </w:r>
      <w:r w:rsidR="00895B24">
        <w:rPr>
          <w:rFonts w:ascii="Arial" w:hAnsi="Arial" w:hint="cs"/>
          <w:noProof w:val="0"/>
          <w:rtl/>
        </w:rPr>
        <w:t xml:space="preserve"> </w:t>
      </w:r>
      <w:r>
        <w:rPr>
          <w:rFonts w:ascii="Arial" w:hAnsi="Arial" w:hint="cs"/>
          <w:noProof w:val="0"/>
          <w:rtl/>
        </w:rPr>
        <w:t xml:space="preserve">ילדי המנוחה ובעיקר התובע נהגו להסיע את המנוחה ולהתלוות אליה כמקובל </w:t>
      </w:r>
      <w:r w:rsidR="00895B24">
        <w:rPr>
          <w:rFonts w:ascii="Arial" w:hAnsi="Arial" w:hint="cs"/>
          <w:noProof w:val="0"/>
          <w:rtl/>
        </w:rPr>
        <w:t xml:space="preserve">ביחסים </w:t>
      </w:r>
      <w:r>
        <w:rPr>
          <w:rFonts w:ascii="Arial" w:hAnsi="Arial" w:hint="cs"/>
          <w:noProof w:val="0"/>
          <w:rtl/>
        </w:rPr>
        <w:t>בין הורים לילדים.</w:t>
      </w:r>
    </w:p>
    <w:p w:rsidR="001B0D9A" w:rsidRDefault="001B0D9A" w:rsidP="008D3C92">
      <w:pPr>
        <w:ind w:left="720" w:hanging="720"/>
        <w:jc w:val="both"/>
        <w:rPr>
          <w:rFonts w:ascii="Arial" w:hAnsi="Arial"/>
          <w:noProof w:val="0"/>
          <w:rtl/>
        </w:rPr>
      </w:pPr>
    </w:p>
    <w:p w:rsidR="001B0D9A" w:rsidRDefault="001B0D9A" w:rsidP="00895B24">
      <w:pPr>
        <w:spacing w:line="360" w:lineRule="auto"/>
        <w:ind w:left="720" w:hanging="720"/>
        <w:jc w:val="both"/>
        <w:rPr>
          <w:rFonts w:ascii="Arial" w:hAnsi="Arial"/>
          <w:noProof w:val="0"/>
          <w:rtl/>
        </w:rPr>
      </w:pPr>
      <w:r>
        <w:rPr>
          <w:rFonts w:ascii="Arial" w:hAnsi="Arial" w:hint="cs"/>
          <w:noProof w:val="0"/>
          <w:rtl/>
        </w:rPr>
        <w:t>9.</w:t>
      </w:r>
      <w:r>
        <w:rPr>
          <w:rFonts w:ascii="Arial" w:hAnsi="Arial" w:hint="cs"/>
          <w:noProof w:val="0"/>
          <w:rtl/>
        </w:rPr>
        <w:tab/>
        <w:t>בנוסף נ</w:t>
      </w:r>
      <w:r w:rsidR="00895B24">
        <w:rPr>
          <w:rFonts w:ascii="Arial" w:hAnsi="Arial" w:hint="cs"/>
          <w:noProof w:val="0"/>
          <w:rtl/>
        </w:rPr>
        <w:t>ט</w:t>
      </w:r>
      <w:r>
        <w:rPr>
          <w:rFonts w:ascii="Arial" w:hAnsi="Arial" w:hint="cs"/>
          <w:noProof w:val="0"/>
          <w:rtl/>
        </w:rPr>
        <w:t>ע</w:t>
      </w:r>
      <w:r w:rsidR="00895B24">
        <w:rPr>
          <w:rFonts w:ascii="Arial" w:hAnsi="Arial" w:hint="cs"/>
          <w:noProof w:val="0"/>
          <w:rtl/>
        </w:rPr>
        <w:t>ן</w:t>
      </w:r>
      <w:r>
        <w:rPr>
          <w:rFonts w:ascii="Arial" w:hAnsi="Arial" w:hint="cs"/>
          <w:noProof w:val="0"/>
          <w:rtl/>
        </w:rPr>
        <w:t xml:space="preserve"> כי הנתק בין המנוחה לבין הבן המנוח נגרם בשל דרישה של הבן המנוח כי המנוחה </w:t>
      </w:r>
      <w:r w:rsidR="008A4CAD">
        <w:rPr>
          <w:rFonts w:ascii="Arial" w:hAnsi="Arial" w:hint="cs"/>
          <w:noProof w:val="0"/>
          <w:rtl/>
        </w:rPr>
        <w:t>ת</w:t>
      </w:r>
      <w:r>
        <w:rPr>
          <w:rFonts w:ascii="Arial" w:hAnsi="Arial" w:hint="cs"/>
          <w:noProof w:val="0"/>
          <w:rtl/>
        </w:rPr>
        <w:t>ע</w:t>
      </w:r>
      <w:r w:rsidR="00895B24">
        <w:rPr>
          <w:rFonts w:ascii="Arial" w:hAnsi="Arial" w:hint="cs"/>
          <w:noProof w:val="0"/>
          <w:rtl/>
        </w:rPr>
        <w:t xml:space="preserve">רוך צוואה ותוריש לו את כל רכושה. התובעים טוענים </w:t>
      </w:r>
      <w:r>
        <w:rPr>
          <w:rFonts w:ascii="Arial" w:hAnsi="Arial" w:hint="cs"/>
          <w:noProof w:val="0"/>
          <w:rtl/>
        </w:rPr>
        <w:t xml:space="preserve">כי </w:t>
      </w:r>
      <w:r w:rsidR="00895B24">
        <w:rPr>
          <w:rFonts w:ascii="Arial" w:hAnsi="Arial" w:hint="cs"/>
          <w:noProof w:val="0"/>
          <w:rtl/>
        </w:rPr>
        <w:t xml:space="preserve">המנוחה השיבה לבן המנוח כי </w:t>
      </w:r>
      <w:r>
        <w:rPr>
          <w:rFonts w:ascii="Arial" w:hAnsi="Arial" w:hint="cs"/>
          <w:noProof w:val="0"/>
          <w:rtl/>
        </w:rPr>
        <w:t>היא אינה מוכנה לעשות כן ולא תגיע אליו יותר. התובעים מכחיש</w:t>
      </w:r>
      <w:r w:rsidR="008A4CAD">
        <w:rPr>
          <w:rFonts w:ascii="Arial" w:hAnsi="Arial" w:hint="cs"/>
          <w:noProof w:val="0"/>
          <w:rtl/>
        </w:rPr>
        <w:t>ים כי הסכסוך בין התובע  לבן המנוח היה המניע לעריכת הצוואה וטענו כי המנ</w:t>
      </w:r>
      <w:r w:rsidR="00895B24">
        <w:rPr>
          <w:rFonts w:ascii="Arial" w:hAnsi="Arial" w:hint="cs"/>
          <w:noProof w:val="0"/>
          <w:rtl/>
        </w:rPr>
        <w:t>ו</w:t>
      </w:r>
      <w:r w:rsidR="008A4CAD">
        <w:rPr>
          <w:rFonts w:ascii="Arial" w:hAnsi="Arial" w:hint="cs"/>
          <w:noProof w:val="0"/>
          <w:rtl/>
        </w:rPr>
        <w:t>חה לא נקטה עמדה בסכסוך זה הגם שידעה עליו.</w:t>
      </w:r>
    </w:p>
    <w:p w:rsidR="001B0D9A" w:rsidRDefault="001B0D9A" w:rsidP="008A4CAD">
      <w:pPr>
        <w:ind w:left="720" w:hanging="720"/>
        <w:jc w:val="both"/>
        <w:rPr>
          <w:rFonts w:ascii="Arial" w:hAnsi="Arial"/>
          <w:noProof w:val="0"/>
          <w:rtl/>
        </w:rPr>
      </w:pPr>
    </w:p>
    <w:p w:rsidR="001B0D9A" w:rsidRDefault="001B0D9A" w:rsidP="00895B24">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עוד נטען כי לא היתה כל מניעה כי המנוחה תשנה את צוואתה מהלך השנים ובוודאי לאחר פטירת הבן המנוח.</w:t>
      </w:r>
    </w:p>
    <w:p w:rsidR="001B0D9A" w:rsidRDefault="001B0D9A" w:rsidP="008D3C92">
      <w:pPr>
        <w:ind w:left="720" w:hanging="720"/>
        <w:jc w:val="both"/>
        <w:rPr>
          <w:rFonts w:ascii="Arial" w:hAnsi="Arial"/>
          <w:noProof w:val="0"/>
          <w:rtl/>
        </w:rPr>
      </w:pPr>
    </w:p>
    <w:p w:rsidR="008D3C92" w:rsidRDefault="008D3C92" w:rsidP="00895B24">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התובע טען כי המנוחה היתה דעתנית בעלת רצונות ברורים ולא היתה עליה כל השפעה מצד כלשהו. התובע לא שלט בה אלא סייע לה כפי שסייע גם לאביו ז"ל בעיקר בנסיעות.</w:t>
      </w:r>
    </w:p>
    <w:p w:rsidR="008D3C92" w:rsidRDefault="008D3C92" w:rsidP="008D3C92">
      <w:pPr>
        <w:ind w:left="720" w:hanging="720"/>
        <w:jc w:val="both"/>
        <w:rPr>
          <w:rFonts w:ascii="Arial" w:hAnsi="Arial"/>
          <w:noProof w:val="0"/>
          <w:rtl/>
        </w:rPr>
      </w:pPr>
    </w:p>
    <w:p w:rsidR="008A4CAD" w:rsidRDefault="008A4CAD" w:rsidP="00895B24">
      <w:pPr>
        <w:spacing w:line="360" w:lineRule="auto"/>
        <w:ind w:left="720" w:hanging="720"/>
        <w:jc w:val="both"/>
        <w:rPr>
          <w:rFonts w:ascii="Arial" w:hAnsi="Arial"/>
          <w:noProof w:val="0"/>
          <w:rtl/>
        </w:rPr>
      </w:pPr>
      <w:r>
        <w:rPr>
          <w:rFonts w:ascii="Arial" w:hAnsi="Arial" w:hint="cs"/>
          <w:noProof w:val="0"/>
          <w:rtl/>
        </w:rPr>
        <w:t>10.</w:t>
      </w:r>
      <w:r>
        <w:rPr>
          <w:rFonts w:ascii="Arial" w:hAnsi="Arial" w:hint="cs"/>
          <w:noProof w:val="0"/>
          <w:rtl/>
        </w:rPr>
        <w:tab/>
        <w:t xml:space="preserve">לעניין הנוטריון נטען כי זה הכיר את המנוחה מאז ילדותו כשהיה חבר של הבן המנוח. המנוחה הכירה את הנוטריון ואת הוריו משך שנים רבות ולימים הוא </w:t>
      </w:r>
      <w:r w:rsidR="00895B24">
        <w:rPr>
          <w:rFonts w:ascii="Arial" w:hAnsi="Arial" w:hint="cs"/>
          <w:noProof w:val="0"/>
          <w:rtl/>
        </w:rPr>
        <w:t>שמש גם כ</w:t>
      </w:r>
      <w:r>
        <w:rPr>
          <w:rFonts w:ascii="Arial" w:hAnsi="Arial" w:hint="cs"/>
          <w:noProof w:val="0"/>
          <w:rtl/>
        </w:rPr>
        <w:t xml:space="preserve">עוה"ד של הבן המנוח. </w:t>
      </w:r>
    </w:p>
    <w:p w:rsidR="008A4CAD" w:rsidRDefault="008A4CAD" w:rsidP="008D3C92">
      <w:pPr>
        <w:ind w:left="720" w:hanging="720"/>
        <w:jc w:val="both"/>
        <w:rPr>
          <w:rFonts w:ascii="Arial" w:hAnsi="Arial"/>
          <w:noProof w:val="0"/>
          <w:rtl/>
        </w:rPr>
      </w:pPr>
    </w:p>
    <w:p w:rsidR="008A4CAD" w:rsidRDefault="008A4CAD" w:rsidP="00895B24">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התובעים טוענים כי אכן התובע הוא שהסיע את ה</w:t>
      </w:r>
      <w:r w:rsidR="00895B24">
        <w:rPr>
          <w:rFonts w:ascii="Arial" w:hAnsi="Arial" w:hint="cs"/>
          <w:noProof w:val="0"/>
          <w:rtl/>
        </w:rPr>
        <w:t>מ</w:t>
      </w:r>
      <w:r>
        <w:rPr>
          <w:rFonts w:ascii="Arial" w:hAnsi="Arial" w:hint="cs"/>
          <w:noProof w:val="0"/>
          <w:rtl/>
        </w:rPr>
        <w:t xml:space="preserve">נוחה אולם מטרת הנסיעה היתה צירופו של התובע כשותף לשני החשבונות של המנוחה וכי טרם ביצוע הפעולה אמרה המנוחה לתובע כי היא מבקשת לעלות למשרדו של הנוטריון ושהוא ימתין לה ברכבו או בבית קפה סמוך. המנוחה עלתה לבדה למשרד </w:t>
      </w:r>
      <w:r w:rsidR="00895B24">
        <w:rPr>
          <w:rFonts w:ascii="Arial" w:hAnsi="Arial" w:hint="cs"/>
          <w:noProof w:val="0"/>
          <w:rtl/>
        </w:rPr>
        <w:t>הנוטריון</w:t>
      </w:r>
      <w:r>
        <w:rPr>
          <w:rFonts w:ascii="Arial" w:hAnsi="Arial" w:hint="cs"/>
          <w:noProof w:val="0"/>
          <w:rtl/>
        </w:rPr>
        <w:t xml:space="preserve"> </w:t>
      </w:r>
      <w:r w:rsidR="008D3C92">
        <w:rPr>
          <w:rFonts w:ascii="Arial" w:hAnsi="Arial" w:hint="cs"/>
          <w:noProof w:val="0"/>
          <w:rtl/>
        </w:rPr>
        <w:t>ולאחר סיום הפגישה והסידורים בבנק החזיר התובע את המנוחה לביתה. התובע טוען כי המנוחה לא סיפרה לו על מטרת הפגישה.</w:t>
      </w:r>
    </w:p>
    <w:p w:rsidR="008D3C92" w:rsidRDefault="008D3C92" w:rsidP="00B76719">
      <w:pPr>
        <w:ind w:left="720" w:hanging="720"/>
        <w:jc w:val="both"/>
        <w:rPr>
          <w:rFonts w:ascii="Arial" w:hAnsi="Arial"/>
          <w:noProof w:val="0"/>
          <w:rtl/>
        </w:rPr>
      </w:pPr>
    </w:p>
    <w:p w:rsidR="00F42D40" w:rsidRDefault="008D3C92" w:rsidP="00817A98">
      <w:pPr>
        <w:spacing w:line="360" w:lineRule="auto"/>
        <w:jc w:val="both"/>
        <w:rPr>
          <w:rFonts w:ascii="Arial" w:hAnsi="Arial"/>
          <w:b/>
          <w:bCs/>
          <w:noProof w:val="0"/>
          <w:sz w:val="28"/>
          <w:szCs w:val="28"/>
          <w:u w:val="single"/>
          <w:rtl/>
        </w:rPr>
      </w:pPr>
      <w:r w:rsidRPr="008D3C92">
        <w:rPr>
          <w:rFonts w:ascii="Arial" w:hAnsi="Arial" w:hint="cs"/>
          <w:b/>
          <w:bCs/>
          <w:noProof w:val="0"/>
          <w:sz w:val="28"/>
          <w:szCs w:val="28"/>
          <w:u w:val="single"/>
          <w:rtl/>
        </w:rPr>
        <w:t>דיון והכרעה:</w:t>
      </w:r>
    </w:p>
    <w:p w:rsidR="008D3C92" w:rsidRDefault="008D3C92" w:rsidP="00E872DD">
      <w:pPr>
        <w:jc w:val="both"/>
        <w:rPr>
          <w:rFonts w:ascii="Arial" w:hAnsi="Arial"/>
          <w:noProof w:val="0"/>
          <w:sz w:val="28"/>
          <w:szCs w:val="28"/>
          <w:rtl/>
        </w:rPr>
      </w:pPr>
    </w:p>
    <w:p w:rsidR="00E872DD" w:rsidRDefault="00E872DD" w:rsidP="00B76719">
      <w:pPr>
        <w:jc w:val="both"/>
        <w:rPr>
          <w:rFonts w:ascii="Arial" w:hAnsi="Arial"/>
          <w:b/>
          <w:bCs/>
          <w:noProof w:val="0"/>
          <w:u w:val="single"/>
          <w:rtl/>
        </w:rPr>
      </w:pPr>
      <w:r w:rsidRPr="00E872DD">
        <w:rPr>
          <w:rFonts w:ascii="Arial" w:hAnsi="Arial" w:hint="cs"/>
          <w:b/>
          <w:bCs/>
          <w:noProof w:val="0"/>
          <w:u w:val="single"/>
          <w:rtl/>
        </w:rPr>
        <w:t>כשרות המנוחה וחתימתה על הצוואה</w:t>
      </w:r>
    </w:p>
    <w:p w:rsidR="00E872DD" w:rsidRPr="00E872DD" w:rsidRDefault="00E872DD" w:rsidP="00E872DD">
      <w:pPr>
        <w:spacing w:line="360" w:lineRule="auto"/>
        <w:jc w:val="both"/>
        <w:rPr>
          <w:rFonts w:ascii="Arial" w:hAnsi="Arial"/>
          <w:b/>
          <w:bCs/>
          <w:noProof w:val="0"/>
          <w:u w:val="single"/>
          <w:rtl/>
        </w:rPr>
      </w:pPr>
    </w:p>
    <w:p w:rsidR="008D3C92" w:rsidRDefault="008D3C92" w:rsidP="00EA0038">
      <w:pPr>
        <w:spacing w:line="360" w:lineRule="auto"/>
        <w:ind w:left="720" w:hanging="720"/>
        <w:jc w:val="both"/>
        <w:rPr>
          <w:rFonts w:ascii="Arial" w:hAnsi="Arial"/>
          <w:noProof w:val="0"/>
          <w:rtl/>
        </w:rPr>
      </w:pPr>
      <w:r>
        <w:rPr>
          <w:rFonts w:ascii="Arial" w:hAnsi="Arial" w:hint="cs"/>
          <w:noProof w:val="0"/>
          <w:rtl/>
        </w:rPr>
        <w:t>11.</w:t>
      </w:r>
      <w:r>
        <w:rPr>
          <w:rFonts w:ascii="Arial" w:hAnsi="Arial" w:hint="cs"/>
          <w:noProof w:val="0"/>
          <w:rtl/>
        </w:rPr>
        <w:tab/>
        <w:t>תחילה ובכל הנוגע לטענות לעניין כשרות המנוחה ואמיתו</w:t>
      </w:r>
      <w:r w:rsidR="00895B24">
        <w:rPr>
          <w:rFonts w:ascii="Arial" w:hAnsi="Arial" w:hint="cs"/>
          <w:noProof w:val="0"/>
          <w:rtl/>
        </w:rPr>
        <w:t>ת</w:t>
      </w:r>
      <w:r>
        <w:rPr>
          <w:rFonts w:ascii="Arial" w:hAnsi="Arial" w:hint="cs"/>
          <w:noProof w:val="0"/>
          <w:rtl/>
        </w:rPr>
        <w:t xml:space="preserve"> החתימה על הצוואה</w:t>
      </w:r>
      <w:r w:rsidR="00E56B8D">
        <w:rPr>
          <w:rFonts w:ascii="Arial" w:hAnsi="Arial" w:hint="cs"/>
          <w:noProof w:val="0"/>
          <w:rtl/>
        </w:rPr>
        <w:t>,</w:t>
      </w:r>
      <w:r>
        <w:rPr>
          <w:rFonts w:ascii="Arial" w:hAnsi="Arial" w:hint="cs"/>
          <w:noProof w:val="0"/>
          <w:rtl/>
        </w:rPr>
        <w:t xml:space="preserve"> כאמור לעיל המדובר בטענות שנטענו באופן כללי וסתמי ולא הועלתה </w:t>
      </w:r>
      <w:r w:rsidR="00EA0038">
        <w:rPr>
          <w:rFonts w:ascii="Arial" w:hAnsi="Arial" w:hint="cs"/>
          <w:noProof w:val="0"/>
          <w:rtl/>
        </w:rPr>
        <w:t xml:space="preserve">בהתנגדות </w:t>
      </w:r>
      <w:r>
        <w:rPr>
          <w:rFonts w:ascii="Arial" w:hAnsi="Arial" w:hint="cs"/>
          <w:noProof w:val="0"/>
          <w:rtl/>
        </w:rPr>
        <w:t>כל טענה מפורטת לעניין מצבה הגופני של המנוחה או לענ</w:t>
      </w:r>
      <w:r w:rsidR="00EA0038">
        <w:rPr>
          <w:rFonts w:ascii="Arial" w:hAnsi="Arial" w:hint="cs"/>
          <w:noProof w:val="0"/>
          <w:rtl/>
        </w:rPr>
        <w:t>י</w:t>
      </w:r>
      <w:r>
        <w:rPr>
          <w:rFonts w:ascii="Arial" w:hAnsi="Arial" w:hint="cs"/>
          <w:noProof w:val="0"/>
          <w:rtl/>
        </w:rPr>
        <w:t xml:space="preserve">ין </w:t>
      </w:r>
      <w:r w:rsidR="00EA0038">
        <w:rPr>
          <w:rFonts w:ascii="Arial" w:hAnsi="Arial" w:hint="cs"/>
          <w:noProof w:val="0"/>
          <w:rtl/>
        </w:rPr>
        <w:t>השוואות בין</w:t>
      </w:r>
      <w:r>
        <w:rPr>
          <w:rFonts w:ascii="Arial" w:hAnsi="Arial" w:hint="cs"/>
          <w:noProof w:val="0"/>
          <w:rtl/>
        </w:rPr>
        <w:t xml:space="preserve"> חתימתה </w:t>
      </w:r>
      <w:r w:rsidR="00EA0038">
        <w:rPr>
          <w:rFonts w:ascii="Arial" w:hAnsi="Arial" w:hint="cs"/>
          <w:noProof w:val="0"/>
          <w:rtl/>
        </w:rPr>
        <w:t xml:space="preserve">של המנוחה </w:t>
      </w:r>
      <w:r>
        <w:rPr>
          <w:rFonts w:ascii="Arial" w:hAnsi="Arial" w:hint="cs"/>
          <w:noProof w:val="0"/>
          <w:rtl/>
        </w:rPr>
        <w:t>על הצוואה לבין חתימות אחרות של המנוחה. בהמשך לכך גם לא באה עתירה למינוי מומחה לבחינת כשרותה של המנוחה במועד ער</w:t>
      </w:r>
      <w:r w:rsidR="00B76719">
        <w:rPr>
          <w:rFonts w:ascii="Arial" w:hAnsi="Arial" w:hint="cs"/>
          <w:noProof w:val="0"/>
          <w:rtl/>
        </w:rPr>
        <w:t xml:space="preserve">יכת הצוואה או </w:t>
      </w:r>
      <w:r w:rsidR="00EA0038">
        <w:rPr>
          <w:rFonts w:ascii="Arial" w:hAnsi="Arial" w:hint="cs"/>
          <w:noProof w:val="0"/>
          <w:rtl/>
        </w:rPr>
        <w:t>לשם השוואת חתימתה על הצוואה לחתימות אחרות.</w:t>
      </w:r>
    </w:p>
    <w:p w:rsidR="00B76719" w:rsidRDefault="00B76719" w:rsidP="00B76719">
      <w:pPr>
        <w:jc w:val="both"/>
        <w:rPr>
          <w:rFonts w:ascii="Arial" w:hAnsi="Arial"/>
          <w:noProof w:val="0"/>
          <w:rtl/>
        </w:rPr>
      </w:pPr>
    </w:p>
    <w:p w:rsidR="00D86D6D" w:rsidRDefault="00EA0038" w:rsidP="00E56B8D">
      <w:pPr>
        <w:spacing w:line="360" w:lineRule="auto"/>
        <w:ind w:left="720"/>
        <w:jc w:val="both"/>
        <w:rPr>
          <w:rFonts w:ascii="Arial" w:hAnsi="Arial"/>
          <w:noProof w:val="0"/>
          <w:rtl/>
        </w:rPr>
      </w:pPr>
      <w:r>
        <w:rPr>
          <w:rFonts w:ascii="Arial" w:hAnsi="Arial" w:hint="cs"/>
          <w:noProof w:val="0"/>
          <w:rtl/>
        </w:rPr>
        <w:t xml:space="preserve">רק במסגרת חקירה נגדית </w:t>
      </w:r>
      <w:r w:rsidR="00D86D6D">
        <w:rPr>
          <w:rFonts w:ascii="Arial" w:hAnsi="Arial" w:hint="cs"/>
          <w:noProof w:val="0"/>
          <w:rtl/>
        </w:rPr>
        <w:t xml:space="preserve">העיד </w:t>
      </w:r>
      <w:r>
        <w:rPr>
          <w:rFonts w:ascii="Arial" w:hAnsi="Arial" w:hint="cs"/>
          <w:noProof w:val="0"/>
          <w:rtl/>
        </w:rPr>
        <w:t xml:space="preserve">המתנגד </w:t>
      </w:r>
      <w:r w:rsidR="00D86D6D">
        <w:rPr>
          <w:rFonts w:ascii="Arial" w:hAnsi="Arial" w:hint="cs"/>
          <w:noProof w:val="0"/>
          <w:rtl/>
        </w:rPr>
        <w:t>כי הוא מטיל ספק באמיתות החתימה בשל העובדה שהחתימה היא בעברית</w:t>
      </w:r>
      <w:r w:rsidR="00214520">
        <w:rPr>
          <w:rFonts w:ascii="Arial" w:hAnsi="Arial" w:hint="cs"/>
          <w:noProof w:val="0"/>
          <w:rtl/>
        </w:rPr>
        <w:t xml:space="preserve"> (עמ' 29 ש' 3-5 לפרוטוקול הדיון מיום 09.06.2022)</w:t>
      </w:r>
      <w:r>
        <w:rPr>
          <w:rFonts w:ascii="Arial" w:hAnsi="Arial" w:hint="cs"/>
          <w:noProof w:val="0"/>
          <w:rtl/>
        </w:rPr>
        <w:t xml:space="preserve"> אולם טענתו זו נסתרה </w:t>
      </w:r>
      <w:r w:rsidR="00D86D6D">
        <w:rPr>
          <w:rFonts w:ascii="Arial" w:hAnsi="Arial" w:hint="cs"/>
          <w:noProof w:val="0"/>
          <w:rtl/>
        </w:rPr>
        <w:t>ב</w:t>
      </w:r>
      <w:r>
        <w:rPr>
          <w:rFonts w:ascii="Arial" w:hAnsi="Arial" w:hint="cs"/>
          <w:noProof w:val="0"/>
          <w:rtl/>
        </w:rPr>
        <w:t xml:space="preserve">עדות </w:t>
      </w:r>
      <w:r w:rsidR="00D86D6D">
        <w:rPr>
          <w:rFonts w:ascii="Arial" w:hAnsi="Arial" w:hint="cs"/>
          <w:noProof w:val="0"/>
          <w:rtl/>
        </w:rPr>
        <w:t xml:space="preserve">המתנגדת </w:t>
      </w:r>
      <w:r>
        <w:rPr>
          <w:rFonts w:ascii="Arial" w:hAnsi="Arial" w:hint="cs"/>
          <w:noProof w:val="0"/>
          <w:rtl/>
        </w:rPr>
        <w:t xml:space="preserve">אשר העידה </w:t>
      </w:r>
      <w:r w:rsidR="00D86D6D">
        <w:rPr>
          <w:rFonts w:ascii="Arial" w:hAnsi="Arial" w:hint="cs"/>
          <w:noProof w:val="0"/>
          <w:rtl/>
        </w:rPr>
        <w:t xml:space="preserve">שהמנוחה חתמה בעברית </w:t>
      </w:r>
      <w:r w:rsidR="00D86D6D" w:rsidRPr="00EA0038">
        <w:rPr>
          <w:rFonts w:ascii="Arial" w:hAnsi="Arial" w:hint="cs"/>
          <w:i/>
          <w:iCs/>
          <w:noProof w:val="0"/>
          <w:rtl/>
        </w:rPr>
        <w:t>"בגלל שהיא ידעה יידיש זה אותם אותיות</w:t>
      </w:r>
      <w:r w:rsidRPr="00EA0038">
        <w:rPr>
          <w:rFonts w:ascii="Arial" w:hAnsi="Arial" w:hint="cs"/>
          <w:i/>
          <w:iCs/>
          <w:noProof w:val="0"/>
          <w:rtl/>
        </w:rPr>
        <w:t>..."</w:t>
      </w:r>
      <w:r w:rsidR="00D86D6D">
        <w:rPr>
          <w:rFonts w:ascii="Arial" w:hAnsi="Arial" w:hint="cs"/>
          <w:noProof w:val="0"/>
          <w:rtl/>
        </w:rPr>
        <w:t xml:space="preserve"> </w:t>
      </w:r>
      <w:r>
        <w:rPr>
          <w:rFonts w:ascii="Arial" w:hAnsi="Arial" w:hint="cs"/>
          <w:noProof w:val="0"/>
          <w:rtl/>
        </w:rPr>
        <w:t>(</w:t>
      </w:r>
      <w:r w:rsidR="00D86D6D">
        <w:rPr>
          <w:rFonts w:ascii="Arial" w:hAnsi="Arial" w:hint="cs"/>
          <w:noProof w:val="0"/>
          <w:rtl/>
        </w:rPr>
        <w:t>עמ' 51 ש' 28-31 לפרוטוקול הדיון מיום 09.06.2022).</w:t>
      </w:r>
    </w:p>
    <w:p w:rsidR="00D86D6D" w:rsidRDefault="00D86D6D" w:rsidP="00B76719">
      <w:pPr>
        <w:jc w:val="both"/>
        <w:rPr>
          <w:rFonts w:ascii="Arial" w:hAnsi="Arial"/>
          <w:noProof w:val="0"/>
          <w:rtl/>
        </w:rPr>
      </w:pPr>
    </w:p>
    <w:p w:rsidR="00360198" w:rsidRDefault="00360198" w:rsidP="00360198">
      <w:pPr>
        <w:spacing w:line="360" w:lineRule="auto"/>
        <w:ind w:left="720" w:hanging="720"/>
        <w:jc w:val="both"/>
        <w:rPr>
          <w:rFonts w:ascii="Arial" w:hAnsi="Arial"/>
          <w:noProof w:val="0"/>
          <w:rtl/>
        </w:rPr>
      </w:pPr>
      <w:r w:rsidRPr="00360198">
        <w:rPr>
          <w:rFonts w:ascii="Arial" w:hAnsi="Arial" w:hint="cs"/>
          <w:noProof w:val="0"/>
          <w:rtl/>
        </w:rPr>
        <w:t>12.</w:t>
      </w:r>
      <w:r w:rsidRPr="00360198">
        <w:rPr>
          <w:rFonts w:ascii="Arial" w:hAnsi="Arial" w:hint="cs"/>
          <w:noProof w:val="0"/>
          <w:rtl/>
        </w:rPr>
        <w:tab/>
        <w:t>ה</w:t>
      </w:r>
      <w:r>
        <w:rPr>
          <w:rFonts w:ascii="Arial" w:hAnsi="Arial" w:hint="cs"/>
          <w:noProof w:val="0"/>
          <w:rtl/>
        </w:rPr>
        <w:t>ל</w:t>
      </w:r>
      <w:r w:rsidRPr="00360198">
        <w:rPr>
          <w:rFonts w:ascii="Arial" w:hAnsi="Arial" w:hint="cs"/>
          <w:noProof w:val="0"/>
          <w:rtl/>
        </w:rPr>
        <w:t>כה היא כי</w:t>
      </w:r>
      <w:r>
        <w:rPr>
          <w:rFonts w:ascii="Arial" w:hAnsi="Arial" w:hint="cs"/>
          <w:b/>
          <w:bCs/>
          <w:i/>
          <w:iCs/>
          <w:noProof w:val="0"/>
          <w:rtl/>
        </w:rPr>
        <w:t xml:space="preserve"> </w:t>
      </w:r>
      <w:r>
        <w:rPr>
          <w:rFonts w:ascii="Arial" w:hAnsi="Arial"/>
          <w:b/>
          <w:bCs/>
          <w:i/>
          <w:iCs/>
          <w:noProof w:val="0"/>
          <w:rtl/>
        </w:rPr>
        <w:t>"... חזקה על אדם שכשר הוא לפעולות משפטיות – בהן עשיית צוואה – וחזקה על מצווה כי בעת עשיית צוואתו ידע להבחין בטיבה של צוואה. הטוען כי בעת עשייתה של צוואה לא ידע המצווה להבחין בטיבה של צוואה – עליו הנטל להוכיח טענתו..."</w:t>
      </w:r>
    </w:p>
    <w:p w:rsidR="00360198" w:rsidRDefault="00360198" w:rsidP="00360198">
      <w:pPr>
        <w:ind w:left="720" w:hanging="720"/>
        <w:jc w:val="both"/>
        <w:rPr>
          <w:rFonts w:ascii="Arial" w:hAnsi="Arial"/>
          <w:noProof w:val="0"/>
        </w:rPr>
      </w:pPr>
    </w:p>
    <w:p w:rsidR="00360198" w:rsidRDefault="00360198" w:rsidP="00360198">
      <w:pPr>
        <w:spacing w:line="360" w:lineRule="auto"/>
        <w:ind w:left="720" w:hanging="720"/>
        <w:jc w:val="both"/>
        <w:rPr>
          <w:rFonts w:ascii="Arial" w:hAnsi="Arial"/>
          <w:b/>
          <w:bCs/>
          <w:i/>
          <w:iCs/>
          <w:noProof w:val="0"/>
          <w:rtl/>
        </w:rPr>
      </w:pPr>
      <w:r>
        <w:rPr>
          <w:rFonts w:ascii="Arial" w:hAnsi="Arial"/>
          <w:noProof w:val="0"/>
          <w:rtl/>
        </w:rPr>
        <w:tab/>
      </w:r>
      <w:r>
        <w:rPr>
          <w:rFonts w:ascii="Arial" w:hAnsi="Arial"/>
          <w:b/>
          <w:bCs/>
          <w:i/>
          <w:iCs/>
          <w:noProof w:val="0"/>
          <w:rtl/>
        </w:rPr>
        <w:t>"רואים אדם כיודע להבחין בטיבה של צוואה אם בעת עריכתה של הצוואה הבין שהוא חותם על צוואה; הבין כי הוא נותן את רכושו ולמי הוא נותנו; ידע את היקף רכושו; והיה מודע לציפיות של אלה שהוא מיטיב עמהם ועל אלה שהוא מדיר מצוואתו. הביטוי 'לא ידע להבחין בטיבה של צוואה' הוא איפוא הנחיה כללית, אשר מטרתה לבחון אם המצווה היה מודע למהות מעשיו ולתוצאותיהם. ואכן, נפסק, כי בהקשר זה ניתן להביא בחשבון את מודעותו של המצווה לכך שערך צוואה, את ידיעתו בדבר היקף רכושו ויורשיו ואת מודעותו לתוצאות עשיית הצוואה כלפי יורשיו".</w:t>
      </w:r>
    </w:p>
    <w:p w:rsidR="00360198" w:rsidRDefault="00360198" w:rsidP="00360198">
      <w:pPr>
        <w:spacing w:line="360" w:lineRule="auto"/>
        <w:ind w:left="720" w:hanging="720"/>
        <w:jc w:val="both"/>
        <w:rPr>
          <w:rFonts w:ascii="Arial" w:hAnsi="Arial"/>
          <w:b/>
          <w:bCs/>
          <w:i/>
          <w:iCs/>
          <w:noProof w:val="0"/>
          <w:rtl/>
        </w:rPr>
      </w:pPr>
      <w:r>
        <w:rPr>
          <w:rFonts w:ascii="Arial" w:hAnsi="Arial"/>
          <w:b/>
          <w:bCs/>
          <w:i/>
          <w:iCs/>
          <w:noProof w:val="0"/>
          <w:rtl/>
        </w:rPr>
        <w:tab/>
        <w:t xml:space="preserve">"כאמור נטל השכנוע בדבר העדר כשרותו של המנוח לערוך צוואה מוטל על שכמו של הטוען לכך, ולא די בהעלאת ספקות גרידא אלא יש צורך בראיות ממשיות וברורות ...ודוקו, בחינת </w:t>
      </w:r>
      <w:r>
        <w:rPr>
          <w:rFonts w:ascii="Arial" w:hAnsi="Arial"/>
          <w:b/>
          <w:bCs/>
          <w:i/>
          <w:iCs/>
          <w:noProof w:val="0"/>
          <w:rtl/>
        </w:rPr>
        <w:lastRenderedPageBreak/>
        <w:t>השאלה אם ידע מצוה – או לא ידע – להבחין בטיבה של צוואה, היא לעולם בחינה עובדתית בנסיבותיו של כל מקרה..."</w:t>
      </w:r>
    </w:p>
    <w:p w:rsidR="00360198" w:rsidRDefault="00360198" w:rsidP="00360198">
      <w:pPr>
        <w:ind w:left="720" w:hanging="720"/>
        <w:jc w:val="both"/>
        <w:rPr>
          <w:rFonts w:ascii="Arial" w:hAnsi="Arial"/>
          <w:noProof w:val="0"/>
          <w:rtl/>
        </w:rPr>
      </w:pPr>
    </w:p>
    <w:p w:rsidR="00360198" w:rsidRDefault="00360198" w:rsidP="00360198">
      <w:pPr>
        <w:spacing w:line="360" w:lineRule="auto"/>
        <w:ind w:left="720" w:hanging="720"/>
        <w:jc w:val="both"/>
        <w:rPr>
          <w:rFonts w:ascii="Arial" w:hAnsi="Arial"/>
          <w:noProof w:val="0"/>
          <w:rtl/>
        </w:rPr>
      </w:pPr>
      <w:r>
        <w:rPr>
          <w:rFonts w:ascii="Arial" w:hAnsi="Arial"/>
          <w:noProof w:val="0"/>
          <w:rtl/>
        </w:rPr>
        <w:tab/>
        <w:t xml:space="preserve">[ראו בעמ 3539/17 </w:t>
      </w:r>
      <w:r>
        <w:rPr>
          <w:rFonts w:ascii="Arial" w:hAnsi="Arial"/>
          <w:b/>
          <w:bCs/>
          <w:noProof w:val="0"/>
          <w:u w:val="single"/>
          <w:rtl/>
        </w:rPr>
        <w:t>פלונית נ' פלוני</w:t>
      </w:r>
      <w:r>
        <w:rPr>
          <w:rFonts w:ascii="Arial" w:hAnsi="Arial"/>
          <w:noProof w:val="0"/>
          <w:rtl/>
        </w:rPr>
        <w:t xml:space="preserve"> (פורסם בנבו, 11.06.2017) על האסמכתאות המובאות שם</w:t>
      </w:r>
      <w:r>
        <w:rPr>
          <w:rFonts w:ascii="Arial" w:hAnsi="Arial" w:hint="cs"/>
          <w:noProof w:val="0"/>
          <w:rtl/>
        </w:rPr>
        <w:t xml:space="preserve"> וכן </w:t>
      </w:r>
      <w:r>
        <w:rPr>
          <w:rFonts w:ascii="Arial" w:hAnsi="Arial"/>
          <w:noProof w:val="0"/>
          <w:rtl/>
        </w:rPr>
        <w:t xml:space="preserve">ע"א 279/87 </w:t>
      </w:r>
      <w:r>
        <w:rPr>
          <w:rFonts w:ascii="Arial" w:hAnsi="Arial"/>
          <w:b/>
          <w:bCs/>
          <w:noProof w:val="0"/>
          <w:u w:val="single"/>
          <w:rtl/>
        </w:rPr>
        <w:t>רובינוביץ נ' קרייזל</w:t>
      </w:r>
      <w:r>
        <w:rPr>
          <w:rFonts w:ascii="Arial" w:hAnsi="Arial"/>
          <w:b/>
          <w:bCs/>
          <w:noProof w:val="0"/>
          <w:rtl/>
        </w:rPr>
        <w:t xml:space="preserve"> </w:t>
      </w:r>
      <w:r>
        <w:rPr>
          <w:rFonts w:ascii="Arial" w:hAnsi="Arial"/>
          <w:noProof w:val="0"/>
          <w:rtl/>
        </w:rPr>
        <w:t xml:space="preserve"> פ"ד מג(1) 760, 762</w:t>
      </w:r>
      <w:r>
        <w:rPr>
          <w:rFonts w:ascii="Arial" w:hAnsi="Arial" w:hint="cs"/>
          <w:noProof w:val="0"/>
          <w:rtl/>
        </w:rPr>
        <w:t>].</w:t>
      </w:r>
    </w:p>
    <w:p w:rsidR="00360198" w:rsidRDefault="00360198" w:rsidP="00B76719">
      <w:pPr>
        <w:jc w:val="both"/>
        <w:rPr>
          <w:rFonts w:ascii="Arial" w:hAnsi="Arial"/>
          <w:noProof w:val="0"/>
          <w:rtl/>
        </w:rPr>
      </w:pPr>
    </w:p>
    <w:p w:rsidR="00EA0038" w:rsidRDefault="00360198" w:rsidP="00E872DD">
      <w:pPr>
        <w:spacing w:line="360" w:lineRule="auto"/>
        <w:ind w:left="720"/>
        <w:jc w:val="both"/>
        <w:rPr>
          <w:rFonts w:ascii="Arial" w:hAnsi="Arial"/>
          <w:noProof w:val="0"/>
          <w:rtl/>
        </w:rPr>
      </w:pPr>
      <w:r>
        <w:rPr>
          <w:rFonts w:ascii="Arial" w:hAnsi="Arial" w:hint="cs"/>
          <w:noProof w:val="0"/>
          <w:rtl/>
        </w:rPr>
        <w:t xml:space="preserve">משהועלו טענות כלליות בלבד שאינן מגובות ולו בראשית ראיה או בתיאור עובדתי כלשהו לעניין כשרותה של המנוחה ויכולתה להבחין </w:t>
      </w:r>
      <w:r w:rsidR="00E872DD">
        <w:rPr>
          <w:rFonts w:ascii="Arial" w:hAnsi="Arial" w:hint="cs"/>
          <w:noProof w:val="0"/>
          <w:rtl/>
        </w:rPr>
        <w:t>ב</w:t>
      </w:r>
      <w:r>
        <w:rPr>
          <w:rFonts w:ascii="Arial" w:hAnsi="Arial" w:hint="cs"/>
          <w:noProof w:val="0"/>
          <w:rtl/>
        </w:rPr>
        <w:t xml:space="preserve">טיבה של צוואה </w:t>
      </w:r>
      <w:r w:rsidR="00E872DD">
        <w:rPr>
          <w:rFonts w:ascii="Arial" w:hAnsi="Arial" w:hint="cs"/>
          <w:noProof w:val="0"/>
          <w:rtl/>
        </w:rPr>
        <w:t>או לעניין צורת החתימה על הצוואה בהשוואה לחתימות אחרות של המנוחה הרי ש</w:t>
      </w:r>
      <w:r w:rsidR="00B76719">
        <w:rPr>
          <w:rFonts w:ascii="Arial" w:hAnsi="Arial" w:hint="cs"/>
          <w:noProof w:val="0"/>
          <w:rtl/>
        </w:rPr>
        <w:t xml:space="preserve">יש לדחות טענות המתנגדים לעניין </w:t>
      </w:r>
      <w:r w:rsidR="00EA0038">
        <w:rPr>
          <w:rFonts w:ascii="Arial" w:hAnsi="Arial" w:hint="cs"/>
          <w:noProof w:val="0"/>
          <w:rtl/>
        </w:rPr>
        <w:t>כשרותה של המנוחה וחתימתה על הצוואה</w:t>
      </w:r>
      <w:r w:rsidR="00B76719">
        <w:rPr>
          <w:rFonts w:ascii="Arial" w:hAnsi="Arial" w:hint="cs"/>
          <w:noProof w:val="0"/>
          <w:rtl/>
        </w:rPr>
        <w:t xml:space="preserve">. </w:t>
      </w:r>
    </w:p>
    <w:p w:rsidR="00A810C0" w:rsidRDefault="00A810C0" w:rsidP="00A810C0">
      <w:pPr>
        <w:ind w:left="720"/>
        <w:jc w:val="both"/>
        <w:rPr>
          <w:rFonts w:ascii="Arial" w:hAnsi="Arial"/>
          <w:noProof w:val="0"/>
          <w:rtl/>
        </w:rPr>
      </w:pPr>
    </w:p>
    <w:p w:rsidR="00DD2440" w:rsidRDefault="00A810C0" w:rsidP="00E872DD">
      <w:pPr>
        <w:spacing w:line="360" w:lineRule="auto"/>
        <w:ind w:left="720"/>
        <w:jc w:val="both"/>
        <w:rPr>
          <w:rFonts w:ascii="Arial" w:hAnsi="Arial"/>
          <w:noProof w:val="0"/>
          <w:rtl/>
        </w:rPr>
      </w:pPr>
      <w:r>
        <w:rPr>
          <w:rFonts w:ascii="Arial" w:hAnsi="Arial" w:hint="cs"/>
          <w:noProof w:val="0"/>
          <w:rtl/>
        </w:rPr>
        <w:t xml:space="preserve">למעלה מן הדרוש יצויין </w:t>
      </w:r>
      <w:r w:rsidR="00B76719">
        <w:rPr>
          <w:rFonts w:ascii="Arial" w:hAnsi="Arial" w:hint="cs"/>
          <w:noProof w:val="0"/>
          <w:rtl/>
        </w:rPr>
        <w:t xml:space="preserve">כי כפי שיפורט להלן ומכלל הנסיבות כפי שהוכחו מן הראיות שהוצגו לא נסתרה חזקת הכשרות </w:t>
      </w:r>
      <w:r w:rsidR="00E872DD">
        <w:rPr>
          <w:rFonts w:ascii="Arial" w:hAnsi="Arial" w:hint="cs"/>
          <w:noProof w:val="0"/>
          <w:rtl/>
        </w:rPr>
        <w:t>הקבועה בדין ביחס ל</w:t>
      </w:r>
      <w:r w:rsidR="00B76719">
        <w:rPr>
          <w:rFonts w:ascii="Arial" w:hAnsi="Arial" w:hint="cs"/>
          <w:noProof w:val="0"/>
          <w:rtl/>
        </w:rPr>
        <w:t xml:space="preserve">מנוחה וכן הוכח כי המנוחה היא שחתמה </w:t>
      </w:r>
      <w:r>
        <w:rPr>
          <w:rFonts w:ascii="Arial" w:hAnsi="Arial" w:hint="cs"/>
          <w:noProof w:val="0"/>
          <w:rtl/>
        </w:rPr>
        <w:t xml:space="preserve">בעצמה </w:t>
      </w:r>
      <w:r w:rsidR="00B76719">
        <w:rPr>
          <w:rFonts w:ascii="Arial" w:hAnsi="Arial" w:hint="cs"/>
          <w:noProof w:val="0"/>
          <w:rtl/>
        </w:rPr>
        <w:t>על הצוואה.</w:t>
      </w:r>
    </w:p>
    <w:p w:rsidR="00DD2440" w:rsidRDefault="00DD2440" w:rsidP="00DD2440">
      <w:pPr>
        <w:ind w:left="720"/>
        <w:jc w:val="both"/>
        <w:rPr>
          <w:rFonts w:ascii="Arial" w:hAnsi="Arial"/>
          <w:noProof w:val="0"/>
          <w:rtl/>
        </w:rPr>
      </w:pPr>
    </w:p>
    <w:p w:rsidR="00B44DAA" w:rsidRDefault="00B44DAA" w:rsidP="00B44DAA">
      <w:pPr>
        <w:spacing w:line="360" w:lineRule="auto"/>
        <w:jc w:val="both"/>
        <w:rPr>
          <w:rFonts w:ascii="Arial" w:hAnsi="Arial"/>
          <w:b/>
          <w:bCs/>
          <w:noProof w:val="0"/>
          <w:u w:val="single"/>
        </w:rPr>
      </w:pPr>
      <w:r>
        <w:rPr>
          <w:rFonts w:ascii="Arial" w:hAnsi="Arial"/>
          <w:b/>
          <w:bCs/>
          <w:noProof w:val="0"/>
          <w:u w:val="single"/>
          <w:rtl/>
        </w:rPr>
        <w:t>נטל ההוכחה</w:t>
      </w:r>
      <w:r w:rsidR="00F63EB3">
        <w:rPr>
          <w:rFonts w:ascii="Arial" w:hAnsi="Arial" w:hint="cs"/>
          <w:b/>
          <w:bCs/>
          <w:noProof w:val="0"/>
          <w:u w:val="single"/>
          <w:rtl/>
        </w:rPr>
        <w:t xml:space="preserve"> </w:t>
      </w:r>
      <w:r w:rsidR="00F63EB3">
        <w:rPr>
          <w:rFonts w:ascii="Arial" w:hAnsi="Arial"/>
          <w:b/>
          <w:bCs/>
          <w:noProof w:val="0"/>
          <w:u w:val="single"/>
          <w:rtl/>
        </w:rPr>
        <w:t>–</w:t>
      </w:r>
      <w:r w:rsidR="00F63EB3">
        <w:rPr>
          <w:rFonts w:ascii="Arial" w:hAnsi="Arial" w:hint="cs"/>
          <w:b/>
          <w:bCs/>
          <w:noProof w:val="0"/>
          <w:u w:val="single"/>
          <w:rtl/>
        </w:rPr>
        <w:t xml:space="preserve"> פגמים בצוואה</w:t>
      </w:r>
      <w:r>
        <w:rPr>
          <w:rFonts w:ascii="Arial" w:hAnsi="Arial"/>
          <w:b/>
          <w:bCs/>
          <w:noProof w:val="0"/>
          <w:u w:val="single"/>
          <w:rtl/>
        </w:rPr>
        <w:t>:</w:t>
      </w:r>
    </w:p>
    <w:p w:rsidR="00B44DAA" w:rsidRDefault="00B44DAA" w:rsidP="00B44DAA">
      <w:pPr>
        <w:jc w:val="both"/>
        <w:rPr>
          <w:rFonts w:ascii="Arial" w:hAnsi="Arial"/>
          <w:noProof w:val="0"/>
        </w:rPr>
      </w:pPr>
    </w:p>
    <w:p w:rsidR="00B44DAA" w:rsidRDefault="00AD26F3" w:rsidP="00F0374F">
      <w:pPr>
        <w:spacing w:line="360" w:lineRule="auto"/>
        <w:ind w:left="720" w:hanging="720"/>
        <w:jc w:val="both"/>
        <w:rPr>
          <w:rFonts w:ascii="Arial" w:hAnsi="Arial"/>
          <w:noProof w:val="0"/>
          <w:rtl/>
        </w:rPr>
      </w:pPr>
      <w:r>
        <w:rPr>
          <w:rFonts w:ascii="Arial" w:hAnsi="Arial" w:hint="cs"/>
          <w:noProof w:val="0"/>
          <w:rtl/>
        </w:rPr>
        <w:t>13</w:t>
      </w:r>
      <w:r w:rsidR="00B44DAA">
        <w:rPr>
          <w:rFonts w:ascii="Arial" w:hAnsi="Arial"/>
          <w:noProof w:val="0"/>
          <w:rtl/>
        </w:rPr>
        <w:t>.</w:t>
      </w:r>
      <w:r w:rsidR="00B44DAA">
        <w:rPr>
          <w:rFonts w:ascii="Arial" w:hAnsi="Arial"/>
          <w:noProof w:val="0"/>
          <w:rtl/>
        </w:rPr>
        <w:tab/>
        <w:t>בהעדר פגמים צורניים בצוואה מוטל נטל ההוכחה על המתנגד לקיומה של הצוואה.</w:t>
      </w:r>
    </w:p>
    <w:p w:rsidR="00B44DAA" w:rsidRDefault="00B44DAA" w:rsidP="00E872DD">
      <w:pPr>
        <w:ind w:left="720" w:hanging="720"/>
        <w:jc w:val="both"/>
        <w:rPr>
          <w:rFonts w:ascii="Arial" w:hAnsi="Arial"/>
          <w:noProof w:val="0"/>
          <w:rtl/>
        </w:rPr>
      </w:pPr>
    </w:p>
    <w:p w:rsidR="00B44DAA" w:rsidRDefault="00B44DAA" w:rsidP="00B44DAA">
      <w:pPr>
        <w:spacing w:line="360" w:lineRule="auto"/>
        <w:ind w:left="720" w:hanging="720"/>
        <w:jc w:val="both"/>
        <w:rPr>
          <w:rFonts w:ascii="Arial" w:hAnsi="Arial"/>
          <w:noProof w:val="0"/>
          <w:rtl/>
        </w:rPr>
      </w:pPr>
      <w:r>
        <w:rPr>
          <w:rFonts w:ascii="Arial" w:hAnsi="Arial"/>
          <w:noProof w:val="0"/>
          <w:rtl/>
        </w:rPr>
        <w:tab/>
      </w:r>
      <w:r>
        <w:rPr>
          <w:rFonts w:ascii="Arial" w:hAnsi="Arial"/>
          <w:b/>
          <w:bCs/>
          <w:i/>
          <w:iCs/>
          <w:noProof w:val="0"/>
          <w:rtl/>
        </w:rPr>
        <w:t xml:space="preserve">"הלכה פסוקה בידינו, כי 'צוואה שאין בה פגם מבחינת הצורה, חזקה עליה שצוואת אמת היא, והטוען שאין לה תוקף – עליו הראיה...והוא הדין להיפך: צוואה שיש בה פגם מבחינת הצורה, אינה בחזקת עומדת, והטוען שיש לקיימה – עליו הראיה תחילה שצוואת אמת היא'...נטל ההוכחה המוטל על המבקשת אינו רק לעניין אמיתותה של הצוואה אלא גם לעניין גמירות דעתו של המצווה, שהמסמך ישמש כצוואה בדבר חלוקת רכושו לאחר מותו". </w:t>
      </w:r>
      <w:r>
        <w:rPr>
          <w:rFonts w:ascii="Arial" w:hAnsi="Arial"/>
          <w:b/>
          <w:bCs/>
          <w:noProof w:val="0"/>
          <w:rtl/>
        </w:rPr>
        <w:t>(</w:t>
      </w:r>
      <w:r>
        <w:rPr>
          <w:rFonts w:ascii="Arial" w:hAnsi="Arial"/>
          <w:noProof w:val="0"/>
          <w:rtl/>
        </w:rPr>
        <w:t xml:space="preserve">ע"א 493/83 </w:t>
      </w:r>
      <w:r>
        <w:rPr>
          <w:rFonts w:ascii="Arial" w:hAnsi="Arial"/>
          <w:b/>
          <w:bCs/>
          <w:noProof w:val="0"/>
          <w:rtl/>
        </w:rPr>
        <w:t>אבו סנינה נ' טהא</w:t>
      </w:r>
      <w:r>
        <w:rPr>
          <w:rFonts w:ascii="Arial" w:hAnsi="Arial"/>
          <w:noProof w:val="0"/>
          <w:rtl/>
        </w:rPr>
        <w:t xml:space="preserve"> פ"ד ל"ט(4) 639, 643)</w:t>
      </w:r>
    </w:p>
    <w:p w:rsidR="00B44DAA" w:rsidRDefault="00B44DAA" w:rsidP="00B44DAA">
      <w:pPr>
        <w:spacing w:line="360" w:lineRule="auto"/>
        <w:ind w:left="720" w:hanging="720"/>
        <w:jc w:val="both"/>
        <w:rPr>
          <w:rFonts w:ascii="Arial" w:hAnsi="Arial"/>
          <w:noProof w:val="0"/>
          <w:rtl/>
        </w:rPr>
      </w:pPr>
    </w:p>
    <w:p w:rsidR="00B44DAA" w:rsidRDefault="00B44DAA" w:rsidP="00B44DAA">
      <w:pPr>
        <w:spacing w:line="360" w:lineRule="auto"/>
        <w:ind w:left="720"/>
        <w:jc w:val="both"/>
        <w:rPr>
          <w:rFonts w:ascii="Arial" w:hAnsi="Arial"/>
          <w:b/>
          <w:bCs/>
          <w:i/>
          <w:iCs/>
          <w:noProof w:val="0"/>
        </w:rPr>
      </w:pPr>
      <w:r>
        <w:rPr>
          <w:rFonts w:ascii="Arial" w:hAnsi="Arial"/>
          <w:noProof w:val="0"/>
          <w:rtl/>
        </w:rPr>
        <w:t xml:space="preserve">ס' 25 לחוק הירושה קובע בזו הלשון: </w:t>
      </w:r>
      <w:r>
        <w:rPr>
          <w:rFonts w:ascii="Arial" w:hAnsi="Arial"/>
          <w:b/>
          <w:bCs/>
          <w:i/>
          <w:iCs/>
          <w:noProof w:val="0"/>
          <w:rtl/>
        </w:rPr>
        <w:t xml:space="preserve">"התקיימו מרכיבי היסוד בצוואה, ולא היה לרשם לענייני ירושה או לבית המשפט, לפי העניין, ספק כי היא משקפת את רצונו החופשי והאמיתי של המצווה רשאי הוא בהחלטה מנומקת לקיימה אף אם נפל פרט מן הפרטים או </w:t>
      </w:r>
      <w:r>
        <w:rPr>
          <w:rFonts w:ascii="Arial" w:hAnsi="Arial"/>
          <w:b/>
          <w:bCs/>
          <w:i/>
          <w:iCs/>
          <w:noProof w:val="0"/>
          <w:rtl/>
        </w:rPr>
        <w:lastRenderedPageBreak/>
        <w:t>בהליך מן ההליכים המפורטים בסעיפים 19, 20, 22, או 23 או בכשרות העדים או בהעדר פרט מן הפרטים או הליך מן ההליכים כאמור"</w:t>
      </w:r>
    </w:p>
    <w:p w:rsidR="00B44DAA" w:rsidRDefault="00B44DAA" w:rsidP="00B44DAA">
      <w:pPr>
        <w:ind w:left="720" w:hanging="720"/>
        <w:jc w:val="both"/>
        <w:rPr>
          <w:rFonts w:ascii="Arial" w:hAnsi="Arial"/>
          <w:noProof w:val="0"/>
          <w:rtl/>
        </w:rPr>
      </w:pPr>
    </w:p>
    <w:p w:rsidR="00B44DAA" w:rsidRDefault="00B44DAA" w:rsidP="00B44DAA">
      <w:pPr>
        <w:spacing w:line="360" w:lineRule="auto"/>
        <w:ind w:left="720" w:hanging="720"/>
        <w:jc w:val="both"/>
        <w:rPr>
          <w:rFonts w:ascii="Arial" w:hAnsi="Arial"/>
          <w:noProof w:val="0"/>
          <w:rtl/>
        </w:rPr>
      </w:pPr>
      <w:r>
        <w:rPr>
          <w:rFonts w:ascii="Arial" w:hAnsi="Arial"/>
          <w:noProof w:val="0"/>
          <w:rtl/>
        </w:rPr>
        <w:tab/>
        <w:t xml:space="preserve">ניתן לעשות צוואה במספר דרכים הקבועות בחוק הירושה ובכל אחת מן הדרכים נקבעו בחוק מרכיבי הצוואה. מרכיבי הצוואה מתחלקים למרכיבי יסוד שבלעדיהם המסמך אינו בגדר צוואה ומרכיבים נוספים שבלעדיהם או במקום בו נפל בהם פגם ניתן לקיים את הצוואה על פי הוראות ס' 25 לחוק הירושה תוך שנטל השכנוע להוכחה כי זו משקפת את </w:t>
      </w:r>
      <w:r>
        <w:rPr>
          <w:rFonts w:ascii="Arial" w:hAnsi="Arial"/>
          <w:b/>
          <w:bCs/>
          <w:i/>
          <w:iCs/>
          <w:noProof w:val="0"/>
          <w:rtl/>
        </w:rPr>
        <w:t>"רצונו החופשי והאמיתי של המצווה"</w:t>
      </w:r>
      <w:r>
        <w:rPr>
          <w:rFonts w:ascii="Arial" w:hAnsi="Arial"/>
          <w:noProof w:val="0"/>
          <w:rtl/>
        </w:rPr>
        <w:t xml:space="preserve"> מוטל על מי שמבקש לקיים את הצוואה (ולא על המתנגד לקיומה). בהקשר לכך יש לציין כי במהלך השנים נוספו בפסיקה מרכיבים נוספים שהיעדרם או במקום בו נפל בהם פגם מביא הדבר להיפוך נטל ההוכחה.</w:t>
      </w:r>
    </w:p>
    <w:p w:rsidR="00B44DAA" w:rsidRDefault="00B44DAA" w:rsidP="00B44DAA">
      <w:pPr>
        <w:ind w:left="720" w:hanging="720"/>
        <w:jc w:val="both"/>
        <w:rPr>
          <w:rFonts w:ascii="Arial" w:hAnsi="Arial"/>
          <w:noProof w:val="0"/>
          <w:rtl/>
        </w:rPr>
      </w:pPr>
    </w:p>
    <w:p w:rsidR="00E872DD" w:rsidRDefault="00AD26F3" w:rsidP="00E872DD">
      <w:pPr>
        <w:spacing w:line="360" w:lineRule="auto"/>
        <w:ind w:left="720" w:hanging="720"/>
        <w:jc w:val="both"/>
        <w:rPr>
          <w:rFonts w:ascii="Arial" w:hAnsi="Arial"/>
          <w:noProof w:val="0"/>
          <w:rtl/>
        </w:rPr>
      </w:pPr>
      <w:r>
        <w:rPr>
          <w:rFonts w:ascii="Arial" w:hAnsi="Arial" w:hint="cs"/>
          <w:noProof w:val="0"/>
          <w:rtl/>
        </w:rPr>
        <w:t>14</w:t>
      </w:r>
      <w:r w:rsidR="00E872DD">
        <w:rPr>
          <w:rFonts w:ascii="Arial" w:hAnsi="Arial" w:hint="cs"/>
          <w:noProof w:val="0"/>
          <w:rtl/>
        </w:rPr>
        <w:t>.</w:t>
      </w:r>
      <w:r w:rsidR="00E872DD">
        <w:rPr>
          <w:rFonts w:ascii="Arial" w:hAnsi="Arial" w:hint="cs"/>
          <w:noProof w:val="0"/>
          <w:rtl/>
        </w:rPr>
        <w:tab/>
      </w:r>
      <w:r w:rsidR="00E872DD">
        <w:rPr>
          <w:rFonts w:ascii="Arial" w:hAnsi="Arial"/>
          <w:noProof w:val="0"/>
          <w:rtl/>
        </w:rPr>
        <w:t xml:space="preserve">בענייננו, הצוואה מושא התובענות היא צוואה </w:t>
      </w:r>
      <w:r w:rsidR="00E872DD">
        <w:rPr>
          <w:rFonts w:ascii="Arial" w:hAnsi="Arial" w:hint="cs"/>
          <w:noProof w:val="0"/>
          <w:rtl/>
        </w:rPr>
        <w:t xml:space="preserve">בפני רשות בהתאם לס' 22 </w:t>
      </w:r>
      <w:r w:rsidR="00E872DD">
        <w:rPr>
          <w:rFonts w:ascii="Arial" w:hAnsi="Arial"/>
          <w:b/>
          <w:bCs/>
          <w:noProof w:val="0"/>
          <w:rtl/>
        </w:rPr>
        <w:t>לחוק הירושה</w:t>
      </w:r>
      <w:r w:rsidR="00E872DD">
        <w:rPr>
          <w:rFonts w:ascii="Arial" w:hAnsi="Arial"/>
          <w:noProof w:val="0"/>
          <w:rtl/>
        </w:rPr>
        <w:t xml:space="preserve"> תשכ"ה – 1965. המתנגדים טענו כי נפלו פגמים צורניים בצוואה </w:t>
      </w:r>
      <w:r w:rsidR="00E872DD">
        <w:rPr>
          <w:rFonts w:ascii="Arial" w:hAnsi="Arial" w:hint="cs"/>
          <w:noProof w:val="0"/>
          <w:rtl/>
        </w:rPr>
        <w:t>בגינם יש לדחות הבקשה למתן צו לקיום הצוואה וביניהם העדר ציון מס' סידורי על גבי האישור הנוטריוני, היעדר ציון הסכום ששולם עבור הפעולה ואי הקראת הצוואה למנוחה.</w:t>
      </w:r>
    </w:p>
    <w:p w:rsidR="00E872DD" w:rsidRDefault="00E872DD" w:rsidP="00B44DAA">
      <w:pPr>
        <w:ind w:left="720" w:hanging="720"/>
        <w:jc w:val="both"/>
        <w:rPr>
          <w:rFonts w:ascii="Arial" w:hAnsi="Arial"/>
          <w:noProof w:val="0"/>
          <w:rtl/>
        </w:rPr>
      </w:pPr>
    </w:p>
    <w:p w:rsidR="00B44DAA" w:rsidRPr="00E872DD" w:rsidRDefault="00B44DAA" w:rsidP="00B44DAA">
      <w:pPr>
        <w:spacing w:line="360" w:lineRule="auto"/>
        <w:ind w:left="720" w:hanging="720"/>
        <w:jc w:val="both"/>
        <w:rPr>
          <w:rFonts w:ascii="Arial" w:hAnsi="Arial"/>
          <w:b/>
          <w:bCs/>
          <w:noProof w:val="0"/>
          <w:rtl/>
        </w:rPr>
      </w:pPr>
      <w:r>
        <w:rPr>
          <w:rFonts w:ascii="Arial" w:hAnsi="Arial"/>
          <w:noProof w:val="0"/>
          <w:rtl/>
        </w:rPr>
        <w:tab/>
      </w:r>
      <w:r w:rsidRPr="00E872DD">
        <w:rPr>
          <w:rFonts w:ascii="Arial" w:hAnsi="Arial" w:hint="cs"/>
          <w:b/>
          <w:bCs/>
          <w:noProof w:val="0"/>
          <w:rtl/>
        </w:rPr>
        <w:t>ס' 22 לחוק הירושה קובע מהם מרכיבי צוואה בפני רשות וזו לשונו:</w:t>
      </w:r>
    </w:p>
    <w:p w:rsidR="00B44DAA" w:rsidRDefault="00B44DAA" w:rsidP="00E456A6">
      <w:pPr>
        <w:ind w:left="720" w:hanging="720"/>
        <w:jc w:val="both"/>
        <w:rPr>
          <w:rFonts w:ascii="Arial" w:hAnsi="Arial"/>
          <w:noProof w:val="0"/>
          <w:rtl/>
        </w:rPr>
      </w:pPr>
    </w:p>
    <w:p w:rsidR="00B44DAA" w:rsidRPr="00E872DD" w:rsidRDefault="00B44DAA" w:rsidP="007353D7">
      <w:pPr>
        <w:spacing w:line="360" w:lineRule="auto"/>
        <w:ind w:left="720"/>
        <w:jc w:val="both"/>
        <w:rPr>
          <w:rFonts w:ascii="Arial" w:hAnsi="Arial"/>
          <w:b/>
          <w:bCs/>
          <w:i/>
          <w:iCs/>
          <w:noProof w:val="0"/>
          <w:rtl/>
        </w:rPr>
      </w:pPr>
      <w:r w:rsidRPr="00E872DD">
        <w:rPr>
          <w:rFonts w:ascii="Arial" w:hAnsi="Arial" w:hint="cs"/>
          <w:b/>
          <w:bCs/>
          <w:i/>
          <w:iCs/>
          <w:noProof w:val="0"/>
          <w:rtl/>
        </w:rPr>
        <w:t>"22</w:t>
      </w:r>
      <w:r w:rsidR="007353D7" w:rsidRPr="00E872DD">
        <w:rPr>
          <w:rFonts w:ascii="Arial" w:hAnsi="Arial" w:hint="cs"/>
          <w:b/>
          <w:bCs/>
          <w:i/>
          <w:iCs/>
          <w:noProof w:val="0"/>
          <w:rtl/>
        </w:rPr>
        <w:t>(א) צוואה בפני רשות תיעשה על ידי המצווה באמירת דברי הצוואה בעל פה בפני שופט, רשם של בית המשפט או רשם לעניני ירושה, ....או בהגשת דברי הצוואה בכתב על ידי המצווה עצמו לידי שופט או רשם של בית משפט...</w:t>
      </w:r>
    </w:p>
    <w:p w:rsidR="007353D7" w:rsidRPr="00E872DD" w:rsidRDefault="007353D7" w:rsidP="007353D7">
      <w:pPr>
        <w:spacing w:line="360" w:lineRule="auto"/>
        <w:ind w:left="720"/>
        <w:jc w:val="both"/>
        <w:rPr>
          <w:rFonts w:ascii="Arial" w:hAnsi="Arial"/>
          <w:b/>
          <w:bCs/>
          <w:i/>
          <w:iCs/>
          <w:noProof w:val="0"/>
          <w:rtl/>
        </w:rPr>
      </w:pPr>
      <w:r w:rsidRPr="00E872DD">
        <w:rPr>
          <w:rFonts w:ascii="Arial" w:hAnsi="Arial" w:hint="cs"/>
          <w:b/>
          <w:bCs/>
          <w:i/>
          <w:iCs/>
          <w:noProof w:val="0"/>
          <w:rtl/>
        </w:rPr>
        <w:t>(ב) דברי הצוואה כפי שנרשמו על ידי השופט ...ייקראו בפני המצווה הוא יצהיר שזו צוואתו והשופט ...יאשר בחתימתו על פני הצוואה שהיא נקראה ושהמצווה ושהמצווה הצהיר כאמור.</w:t>
      </w:r>
    </w:p>
    <w:p w:rsidR="007353D7" w:rsidRPr="00E872DD" w:rsidRDefault="007353D7" w:rsidP="007353D7">
      <w:pPr>
        <w:spacing w:line="360" w:lineRule="auto"/>
        <w:ind w:left="720"/>
        <w:jc w:val="both"/>
        <w:rPr>
          <w:rFonts w:ascii="Arial" w:hAnsi="Arial"/>
          <w:b/>
          <w:bCs/>
          <w:i/>
          <w:iCs/>
          <w:noProof w:val="0"/>
          <w:rtl/>
        </w:rPr>
      </w:pPr>
      <w:r w:rsidRPr="00E872DD">
        <w:rPr>
          <w:rFonts w:ascii="Arial" w:hAnsi="Arial" w:hint="cs"/>
          <w:b/>
          <w:bCs/>
          <w:i/>
          <w:iCs/>
          <w:noProof w:val="0"/>
          <w:rtl/>
        </w:rPr>
        <w:t xml:space="preserve">(ג) נכתבה הצוואה בלשון שהמצווה אינו שומע, </w:t>
      </w:r>
      <w:r w:rsidR="00E456A6" w:rsidRPr="00E872DD">
        <w:rPr>
          <w:rFonts w:ascii="Arial" w:hAnsi="Arial" w:hint="cs"/>
          <w:b/>
          <w:bCs/>
          <w:i/>
          <w:iCs/>
          <w:noProof w:val="0"/>
          <w:rtl/>
        </w:rPr>
        <w:t>תיקרא בפניו בתרגום ללשון שהוא שומע, והמתרגם יאשר זאת על פני הצוואה.</w:t>
      </w:r>
    </w:p>
    <w:p w:rsidR="00E456A6" w:rsidRPr="00E872DD" w:rsidRDefault="00E456A6" w:rsidP="007353D7">
      <w:pPr>
        <w:spacing w:line="360" w:lineRule="auto"/>
        <w:ind w:left="720"/>
        <w:jc w:val="both"/>
        <w:rPr>
          <w:rFonts w:ascii="Arial" w:hAnsi="Arial"/>
          <w:b/>
          <w:bCs/>
          <w:i/>
          <w:iCs/>
          <w:noProof w:val="0"/>
          <w:rtl/>
        </w:rPr>
      </w:pPr>
      <w:r w:rsidRPr="00E872DD">
        <w:rPr>
          <w:rFonts w:ascii="Arial" w:hAnsi="Arial" w:hint="cs"/>
          <w:b/>
          <w:bCs/>
          <w:i/>
          <w:iCs/>
          <w:noProof w:val="0"/>
          <w:rtl/>
        </w:rPr>
        <w:t>(ד) במקום קריאת הצוואה או תרגומה בפני המצווה יכולה לבוא קריאתה או קריאת תרגומה על ידי המצווה עצמו...</w:t>
      </w:r>
    </w:p>
    <w:p w:rsidR="00E456A6" w:rsidRPr="00E872DD" w:rsidRDefault="00E456A6" w:rsidP="007353D7">
      <w:pPr>
        <w:spacing w:line="360" w:lineRule="auto"/>
        <w:ind w:left="720"/>
        <w:jc w:val="both"/>
        <w:rPr>
          <w:rFonts w:ascii="Arial" w:hAnsi="Arial"/>
          <w:b/>
          <w:bCs/>
          <w:i/>
          <w:iCs/>
          <w:noProof w:val="0"/>
          <w:rtl/>
        </w:rPr>
      </w:pPr>
      <w:r w:rsidRPr="00E872DD">
        <w:rPr>
          <w:rFonts w:ascii="Arial" w:hAnsi="Arial" w:hint="cs"/>
          <w:b/>
          <w:bCs/>
          <w:i/>
          <w:iCs/>
          <w:noProof w:val="0"/>
          <w:rtl/>
        </w:rPr>
        <w:t>(ז) לעניין סעיף זה דין נוטריון כדין שופט"</w:t>
      </w:r>
    </w:p>
    <w:p w:rsidR="00E456A6" w:rsidRDefault="00E456A6" w:rsidP="00E456A6">
      <w:pPr>
        <w:ind w:left="720"/>
        <w:jc w:val="both"/>
        <w:rPr>
          <w:rFonts w:ascii="Arial" w:hAnsi="Arial"/>
          <w:noProof w:val="0"/>
          <w:rtl/>
        </w:rPr>
      </w:pPr>
    </w:p>
    <w:p w:rsidR="00E456A6" w:rsidRPr="00771983" w:rsidRDefault="00E456A6" w:rsidP="00E456A6">
      <w:pPr>
        <w:spacing w:line="360" w:lineRule="auto"/>
        <w:ind w:left="720"/>
        <w:jc w:val="both"/>
        <w:rPr>
          <w:rFonts w:ascii="Arial" w:hAnsi="Arial"/>
          <w:b/>
          <w:bCs/>
          <w:i/>
          <w:iCs/>
          <w:noProof w:val="0"/>
          <w:rtl/>
        </w:rPr>
      </w:pPr>
      <w:r>
        <w:rPr>
          <w:rFonts w:ascii="Arial" w:hAnsi="Arial" w:hint="cs"/>
          <w:noProof w:val="0"/>
          <w:rtl/>
        </w:rPr>
        <w:lastRenderedPageBreak/>
        <w:t xml:space="preserve">ס' 25 לחוק הירושה מורה כי </w:t>
      </w:r>
      <w:r w:rsidRPr="00771983">
        <w:rPr>
          <w:rFonts w:ascii="Arial" w:hAnsi="Arial" w:hint="cs"/>
          <w:b/>
          <w:bCs/>
          <w:noProof w:val="0"/>
          <w:u w:val="single"/>
          <w:rtl/>
        </w:rPr>
        <w:t>מרכיבי היסוד בצוואה בפני רשות</w:t>
      </w:r>
      <w:r>
        <w:rPr>
          <w:rFonts w:ascii="Arial" w:hAnsi="Arial" w:hint="cs"/>
          <w:noProof w:val="0"/>
          <w:rtl/>
        </w:rPr>
        <w:t xml:space="preserve"> הם </w:t>
      </w:r>
      <w:r w:rsidRPr="00771983">
        <w:rPr>
          <w:rFonts w:ascii="Arial" w:hAnsi="Arial" w:hint="cs"/>
          <w:b/>
          <w:bCs/>
          <w:i/>
          <w:iCs/>
          <w:noProof w:val="0"/>
          <w:rtl/>
        </w:rPr>
        <w:t>"הצוואה נאמרה בפני רשות או הוגשה לרשות על ידי המצווה עצמו..."</w:t>
      </w:r>
    </w:p>
    <w:p w:rsidR="00E456A6" w:rsidRDefault="00E456A6" w:rsidP="009808F9">
      <w:pPr>
        <w:jc w:val="both"/>
        <w:rPr>
          <w:rFonts w:ascii="Arial" w:hAnsi="Arial"/>
          <w:noProof w:val="0"/>
          <w:rtl/>
        </w:rPr>
      </w:pPr>
    </w:p>
    <w:p w:rsidR="00771983" w:rsidRDefault="00AD26F3" w:rsidP="0006770D">
      <w:pPr>
        <w:spacing w:line="360" w:lineRule="auto"/>
        <w:ind w:left="720" w:hanging="720"/>
        <w:jc w:val="both"/>
        <w:rPr>
          <w:rFonts w:ascii="Arial" w:hAnsi="Arial"/>
          <w:noProof w:val="0"/>
          <w:rtl/>
        </w:rPr>
      </w:pPr>
      <w:r>
        <w:rPr>
          <w:rFonts w:ascii="Arial" w:hAnsi="Arial" w:hint="cs"/>
          <w:noProof w:val="0"/>
          <w:rtl/>
        </w:rPr>
        <w:t>15</w:t>
      </w:r>
      <w:r w:rsidR="00771983">
        <w:rPr>
          <w:rFonts w:ascii="Arial" w:hAnsi="Arial" w:hint="cs"/>
          <w:noProof w:val="0"/>
          <w:rtl/>
        </w:rPr>
        <w:t>.</w:t>
      </w:r>
      <w:r w:rsidR="00771983">
        <w:rPr>
          <w:rFonts w:ascii="Arial" w:hAnsi="Arial" w:hint="cs"/>
          <w:noProof w:val="0"/>
          <w:rtl/>
        </w:rPr>
        <w:tab/>
      </w:r>
      <w:r w:rsidR="00E456A6">
        <w:rPr>
          <w:rFonts w:ascii="Arial" w:hAnsi="Arial" w:hint="cs"/>
          <w:noProof w:val="0"/>
          <w:rtl/>
        </w:rPr>
        <w:t xml:space="preserve">בכל הנוגע לצוואה דנן </w:t>
      </w:r>
      <w:r w:rsidR="00771983">
        <w:rPr>
          <w:rFonts w:ascii="Arial" w:hAnsi="Arial" w:hint="cs"/>
          <w:noProof w:val="0"/>
          <w:rtl/>
        </w:rPr>
        <w:t xml:space="preserve">לא נטען כי נפל פגם במרכיבי היסוד לצוואה אלא בציון פרטי האישור הנוטריוני וכן בכך שנרשם שהמצווה קראה את דברי הצוואה למרות שלא עשתה כן שכאמור אינם חלק ממרכיבי היסוד. לפיכך יש לדחות טענות המתנגדים כי המדובר בפגמים שאינם ניתנים לתיקון לפי ס' 25 לחוק </w:t>
      </w:r>
      <w:r w:rsidR="00F0374F">
        <w:rPr>
          <w:rFonts w:ascii="Arial" w:hAnsi="Arial" w:hint="cs"/>
          <w:noProof w:val="0"/>
          <w:rtl/>
        </w:rPr>
        <w:t>וגם אם תתקבלנה טענות המתנגדים לקיומם של פגמים הרי ש</w:t>
      </w:r>
      <w:r w:rsidR="00771983">
        <w:rPr>
          <w:rFonts w:ascii="Arial" w:hAnsi="Arial" w:hint="cs"/>
          <w:noProof w:val="0"/>
          <w:rtl/>
        </w:rPr>
        <w:t>ניתן לקיים את הצוואה אם השתכנע בית המשפט כי הצוואה משקפת את רצונה האמיתי של המנוחה.</w:t>
      </w:r>
    </w:p>
    <w:p w:rsidR="001F3638" w:rsidRDefault="001F3638" w:rsidP="0006770D">
      <w:pPr>
        <w:spacing w:line="360" w:lineRule="auto"/>
        <w:ind w:left="720" w:hanging="720"/>
        <w:jc w:val="both"/>
        <w:rPr>
          <w:rFonts w:ascii="Arial" w:hAnsi="Arial"/>
          <w:noProof w:val="0"/>
          <w:rtl/>
        </w:rPr>
      </w:pPr>
    </w:p>
    <w:p w:rsidR="001F3638" w:rsidRDefault="001F3638" w:rsidP="00B769A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כאן המקום לציין כי ב"כ המתנגדים מפנה בסיכומיו לפסק הדין בעניין ת"ע (חיפה) 51414-06-16 </w:t>
      </w:r>
      <w:r w:rsidRPr="00855364">
        <w:rPr>
          <w:rFonts w:ascii="Arial" w:hAnsi="Arial" w:hint="cs"/>
          <w:b/>
          <w:bCs/>
          <w:noProof w:val="0"/>
          <w:rtl/>
        </w:rPr>
        <w:t>פלוני נ' האח</w:t>
      </w:r>
      <w:r>
        <w:rPr>
          <w:rFonts w:ascii="Arial" w:hAnsi="Arial" w:hint="cs"/>
          <w:noProof w:val="0"/>
          <w:rtl/>
        </w:rPr>
        <w:t xml:space="preserve"> (פורסם בנבו, 28.01.2021) אלא ש</w:t>
      </w:r>
      <w:r w:rsidR="00855364">
        <w:rPr>
          <w:rFonts w:ascii="Arial" w:hAnsi="Arial" w:hint="cs"/>
          <w:noProof w:val="0"/>
          <w:rtl/>
        </w:rPr>
        <w:t xml:space="preserve">בניגוד לטענות </w:t>
      </w:r>
      <w:r>
        <w:rPr>
          <w:rFonts w:ascii="Arial" w:hAnsi="Arial" w:hint="cs"/>
          <w:noProof w:val="0"/>
          <w:rtl/>
        </w:rPr>
        <w:t>ב"כ המתנגדים במסגרת פסק הדין שם לא נקבע כי המדובר בפגמים שלא ניתן לתקנם מכח הוראות ס' 25 לחוק היר</w:t>
      </w:r>
      <w:r w:rsidR="00855364">
        <w:rPr>
          <w:rFonts w:ascii="Arial" w:hAnsi="Arial" w:hint="cs"/>
          <w:noProof w:val="0"/>
          <w:rtl/>
        </w:rPr>
        <w:t>ושה, ההיפך הוא הנכון, כבוד השופט</w:t>
      </w:r>
      <w:r w:rsidR="00E56B8D">
        <w:rPr>
          <w:rFonts w:ascii="Arial" w:hAnsi="Arial" w:hint="cs"/>
          <w:noProof w:val="0"/>
          <w:rtl/>
        </w:rPr>
        <w:t>ת</w:t>
      </w:r>
      <w:r w:rsidR="00855364">
        <w:rPr>
          <w:rFonts w:ascii="Arial" w:hAnsi="Arial" w:hint="cs"/>
          <w:noProof w:val="0"/>
          <w:rtl/>
        </w:rPr>
        <w:t xml:space="preserve"> מירז שם בחנה את הראיות בהתאם להוראות ס' 25 לחוק </w:t>
      </w:r>
      <w:r w:rsidR="00B769AD">
        <w:rPr>
          <w:rFonts w:ascii="Arial" w:hAnsi="Arial" w:hint="cs"/>
          <w:noProof w:val="0"/>
          <w:rtl/>
        </w:rPr>
        <w:t xml:space="preserve">(ראו ס' 18 לפסק הדין) </w:t>
      </w:r>
      <w:r w:rsidR="00855364">
        <w:rPr>
          <w:rFonts w:ascii="Arial" w:hAnsi="Arial" w:hint="cs"/>
          <w:noProof w:val="0"/>
          <w:rtl/>
        </w:rPr>
        <w:t xml:space="preserve">ומצאה כי לא הוכח שהצוואה משקפת את רצונו החופשי והאמיתי של המצווה. בהקשר לכך ראוי גם לציין כי במקרה שם הפגמים הצורניים הצטרפו למסקנת בית המשפט כי הנוטריון שם תיקן את תאריך הצוואה בדיעבד, השחיר את המספרים הסידוריים הרלוונטיים שבספר הנוטריון ולנסיבות עובדתיות נוספות שהוכחו שם </w:t>
      </w:r>
      <w:r w:rsidR="00B769AD">
        <w:rPr>
          <w:rFonts w:ascii="Arial" w:hAnsi="Arial" w:hint="cs"/>
          <w:noProof w:val="0"/>
          <w:rtl/>
        </w:rPr>
        <w:t xml:space="preserve">בנוסף לקביעה בדבר הרושם השלילי לגבי מהימנותו מקצועיותו של הנוטריון שם, </w:t>
      </w:r>
      <w:r w:rsidR="00855364">
        <w:rPr>
          <w:rFonts w:ascii="Arial" w:hAnsi="Arial" w:hint="cs"/>
          <w:noProof w:val="0"/>
          <w:rtl/>
        </w:rPr>
        <w:t>כך שהמדובר במקרה שנסיבותיו שונות משמעותית מאלו נשוא פסק הדין דנן.</w:t>
      </w:r>
    </w:p>
    <w:p w:rsidR="00771983" w:rsidRDefault="00771983" w:rsidP="00F0374F">
      <w:pPr>
        <w:ind w:left="720" w:hanging="720"/>
        <w:jc w:val="both"/>
        <w:rPr>
          <w:rFonts w:ascii="Arial" w:hAnsi="Arial"/>
          <w:noProof w:val="0"/>
          <w:rtl/>
        </w:rPr>
      </w:pPr>
    </w:p>
    <w:p w:rsidR="00F63EB3" w:rsidRPr="000B1578" w:rsidRDefault="00AD26F3" w:rsidP="000262BA">
      <w:pPr>
        <w:spacing w:line="360" w:lineRule="auto"/>
        <w:ind w:left="720" w:hanging="720"/>
        <w:jc w:val="both"/>
        <w:rPr>
          <w:rFonts w:ascii="David" w:hAnsi="David"/>
          <w:noProof w:val="0"/>
          <w:rtl/>
        </w:rPr>
      </w:pPr>
      <w:r>
        <w:rPr>
          <w:rFonts w:ascii="David" w:hAnsi="David" w:hint="cs"/>
          <w:noProof w:val="0"/>
          <w:rtl/>
        </w:rPr>
        <w:t>16</w:t>
      </w:r>
      <w:r w:rsidR="0006770D">
        <w:rPr>
          <w:rFonts w:ascii="David" w:hAnsi="David" w:hint="cs"/>
          <w:noProof w:val="0"/>
          <w:rtl/>
        </w:rPr>
        <w:t>.</w:t>
      </w:r>
      <w:r w:rsidR="00771983">
        <w:rPr>
          <w:rFonts w:ascii="David" w:hAnsi="David" w:hint="cs"/>
          <w:noProof w:val="0"/>
          <w:rtl/>
        </w:rPr>
        <w:tab/>
      </w:r>
      <w:r w:rsidR="000B1578" w:rsidRPr="000B1578">
        <w:rPr>
          <w:rFonts w:ascii="David" w:hAnsi="David" w:hint="cs"/>
          <w:b/>
          <w:bCs/>
          <w:i/>
          <w:iCs/>
          <w:noProof w:val="0"/>
          <w:rtl/>
        </w:rPr>
        <w:t>"...על צוואה הנעשית בפני נוטריון כרשות חלות אפוא הן דרישות הצורה המפורטות בס' 22 לחוק הירושה הן דרכי הפעולה המיוחדות לנוטריון בחוק הנוטריונים ובתקנותיו. הפסיקה אשר החילה על הנוטריון דרכי פעולה מיוחדות אלו ראתה בהן דרישות צורה דינמיות, הליכים שניתן להתעלם מפגם שנפל בהם או מהיעדרם ולקיים את הצוואה מכח סעיף 25 לחוק הירושה..."</w:t>
      </w:r>
      <w:r w:rsidR="000B1578">
        <w:rPr>
          <w:rFonts w:ascii="David" w:hAnsi="David" w:hint="cs"/>
          <w:noProof w:val="0"/>
          <w:rtl/>
        </w:rPr>
        <w:t xml:space="preserve"> (</w:t>
      </w:r>
      <w:r w:rsidR="000B1578">
        <w:rPr>
          <w:rFonts w:ascii="David" w:hAnsi="David" w:hint="cs"/>
          <w:b/>
          <w:bCs/>
          <w:noProof w:val="0"/>
          <w:rtl/>
        </w:rPr>
        <w:t>שוחט</w:t>
      </w:r>
      <w:r w:rsidR="000B1578">
        <w:rPr>
          <w:rFonts w:ascii="David" w:hAnsi="David" w:hint="cs"/>
          <w:noProof w:val="0"/>
          <w:rtl/>
        </w:rPr>
        <w:t xml:space="preserve">, פגמים בצוואות, התשע"ו </w:t>
      </w:r>
      <w:r w:rsidR="000B1578">
        <w:rPr>
          <w:rFonts w:ascii="David" w:hAnsi="David"/>
          <w:noProof w:val="0"/>
          <w:rtl/>
        </w:rPr>
        <w:t>–</w:t>
      </w:r>
      <w:r w:rsidR="000B1578">
        <w:rPr>
          <w:rFonts w:ascii="David" w:hAnsi="David" w:hint="cs"/>
          <w:noProof w:val="0"/>
          <w:rtl/>
        </w:rPr>
        <w:t xml:space="preserve"> 2016, עמ' 105 ואילן על </w:t>
      </w:r>
      <w:r w:rsidR="000262BA">
        <w:rPr>
          <w:rFonts w:ascii="David" w:hAnsi="David" w:hint="cs"/>
          <w:noProof w:val="0"/>
          <w:rtl/>
        </w:rPr>
        <w:t xml:space="preserve">האסמכאות </w:t>
      </w:r>
      <w:r w:rsidR="000B1578">
        <w:rPr>
          <w:rFonts w:ascii="David" w:hAnsi="David" w:hint="cs"/>
          <w:noProof w:val="0"/>
          <w:rtl/>
        </w:rPr>
        <w:t>המובאות שם).</w:t>
      </w:r>
    </w:p>
    <w:p w:rsidR="00F63EB3" w:rsidRDefault="00F63EB3" w:rsidP="003D5377">
      <w:pPr>
        <w:ind w:left="720"/>
        <w:jc w:val="both"/>
        <w:rPr>
          <w:rFonts w:ascii="Arial" w:hAnsi="Arial"/>
          <w:noProof w:val="0"/>
          <w:rtl/>
        </w:rPr>
      </w:pPr>
    </w:p>
    <w:p w:rsidR="00421205" w:rsidRDefault="000262BA" w:rsidP="00E56B8D">
      <w:pPr>
        <w:spacing w:line="360" w:lineRule="auto"/>
        <w:ind w:left="720"/>
        <w:jc w:val="both"/>
        <w:rPr>
          <w:rFonts w:ascii="Arial" w:hAnsi="Arial"/>
          <w:noProof w:val="0"/>
          <w:rtl/>
        </w:rPr>
      </w:pPr>
      <w:r>
        <w:rPr>
          <w:rFonts w:ascii="Arial" w:hAnsi="Arial" w:hint="cs"/>
          <w:noProof w:val="0"/>
          <w:rtl/>
        </w:rPr>
        <w:lastRenderedPageBreak/>
        <w:t xml:space="preserve">בענייננו ובנוסף לפגמים שנפלו בעריכת הצוואה מכח חוק הנוטריונים ותקנותיו </w:t>
      </w:r>
      <w:r w:rsidR="00AA3947">
        <w:rPr>
          <w:rFonts w:ascii="Arial" w:hAnsi="Arial" w:hint="cs"/>
          <w:noProof w:val="0"/>
          <w:rtl/>
        </w:rPr>
        <w:t>נפל פגם נוסף</w:t>
      </w:r>
      <w:r w:rsidR="001E52FF">
        <w:rPr>
          <w:rFonts w:ascii="Arial" w:hAnsi="Arial" w:hint="cs"/>
          <w:noProof w:val="0"/>
          <w:rtl/>
        </w:rPr>
        <w:t xml:space="preserve"> בצוואה </w:t>
      </w:r>
      <w:r w:rsidR="00AA3947">
        <w:rPr>
          <w:rFonts w:ascii="Arial" w:hAnsi="Arial" w:hint="cs"/>
          <w:noProof w:val="0"/>
          <w:rtl/>
        </w:rPr>
        <w:t xml:space="preserve">שכן </w:t>
      </w:r>
      <w:r>
        <w:rPr>
          <w:rFonts w:ascii="Arial" w:hAnsi="Arial" w:hint="cs"/>
          <w:noProof w:val="0"/>
          <w:rtl/>
        </w:rPr>
        <w:t>על אף שבאי</w:t>
      </w:r>
      <w:r w:rsidR="009808F9">
        <w:rPr>
          <w:rFonts w:ascii="Arial" w:hAnsi="Arial" w:hint="cs"/>
          <w:noProof w:val="0"/>
          <w:rtl/>
        </w:rPr>
        <w:t xml:space="preserve">שור </w:t>
      </w:r>
      <w:r>
        <w:rPr>
          <w:rFonts w:ascii="Arial" w:hAnsi="Arial" w:hint="cs"/>
          <w:noProof w:val="0"/>
          <w:rtl/>
        </w:rPr>
        <w:t xml:space="preserve">עשיית </w:t>
      </w:r>
      <w:r w:rsidR="009808F9">
        <w:rPr>
          <w:rFonts w:ascii="Arial" w:hAnsi="Arial" w:hint="cs"/>
          <w:noProof w:val="0"/>
          <w:rtl/>
        </w:rPr>
        <w:t xml:space="preserve">הצוואה צויין </w:t>
      </w:r>
      <w:r w:rsidR="009808F9" w:rsidRPr="00C03918">
        <w:rPr>
          <w:rFonts w:ascii="Arial" w:hAnsi="Arial" w:hint="cs"/>
          <w:i/>
          <w:iCs/>
          <w:noProof w:val="0"/>
          <w:rtl/>
        </w:rPr>
        <w:t>"</w:t>
      </w:r>
      <w:r w:rsidRPr="00C03918">
        <w:rPr>
          <w:rFonts w:ascii="Arial" w:hAnsi="Arial" w:hint="cs"/>
          <w:i/>
          <w:iCs/>
          <w:noProof w:val="0"/>
          <w:rtl/>
        </w:rPr>
        <w:t>המצווה קראה בפני את דברי הצוואה</w:t>
      </w:r>
      <w:r w:rsidR="009808F9" w:rsidRPr="00C03918">
        <w:rPr>
          <w:rFonts w:ascii="Arial" w:hAnsi="Arial" w:hint="cs"/>
          <w:i/>
          <w:iCs/>
          <w:noProof w:val="0"/>
          <w:rtl/>
        </w:rPr>
        <w:t>"</w:t>
      </w:r>
      <w:r w:rsidR="009808F9">
        <w:rPr>
          <w:rFonts w:ascii="Arial" w:hAnsi="Arial" w:hint="cs"/>
          <w:noProof w:val="0"/>
          <w:rtl/>
        </w:rPr>
        <w:t xml:space="preserve"> הרי שבפועל </w:t>
      </w:r>
      <w:r w:rsidR="00E56B8D">
        <w:rPr>
          <w:rFonts w:ascii="Arial" w:hAnsi="Arial" w:hint="cs"/>
          <w:noProof w:val="0"/>
          <w:rtl/>
        </w:rPr>
        <w:t>המנוחה לא קראה את הצוואה</w:t>
      </w:r>
      <w:r w:rsidR="009808F9">
        <w:rPr>
          <w:rFonts w:ascii="Arial" w:hAnsi="Arial" w:hint="cs"/>
          <w:noProof w:val="0"/>
          <w:rtl/>
        </w:rPr>
        <w:t xml:space="preserve"> אלא הנוטריון הוא שהקריא הצוואה למנוחה</w:t>
      </w:r>
      <w:r w:rsidR="009B38BD">
        <w:rPr>
          <w:rFonts w:ascii="Arial" w:hAnsi="Arial" w:hint="cs"/>
          <w:noProof w:val="0"/>
          <w:rtl/>
        </w:rPr>
        <w:t xml:space="preserve"> (ראו עדות הנוטריון עמ' 6 ש' 12-14 לפרוטוקול הדיון מיום 18.10.2021)</w:t>
      </w:r>
      <w:r w:rsidR="009808F9">
        <w:rPr>
          <w:rFonts w:ascii="Arial" w:hAnsi="Arial" w:hint="cs"/>
          <w:noProof w:val="0"/>
          <w:rtl/>
        </w:rPr>
        <w:t>. אמנם</w:t>
      </w:r>
      <w:r w:rsidR="009B38BD">
        <w:rPr>
          <w:rFonts w:ascii="Arial" w:hAnsi="Arial" w:hint="cs"/>
          <w:noProof w:val="0"/>
          <w:rtl/>
        </w:rPr>
        <w:t>,</w:t>
      </w:r>
      <w:r w:rsidR="009808F9">
        <w:rPr>
          <w:rFonts w:ascii="Arial" w:hAnsi="Arial" w:hint="cs"/>
          <w:noProof w:val="0"/>
          <w:rtl/>
        </w:rPr>
        <w:t xml:space="preserve"> </w:t>
      </w:r>
      <w:r w:rsidR="003240FF">
        <w:rPr>
          <w:rFonts w:ascii="Arial" w:hAnsi="Arial" w:hint="cs"/>
          <w:noProof w:val="0"/>
          <w:rtl/>
        </w:rPr>
        <w:t xml:space="preserve">הוראות ס' 22 קובעות כי הדרך לעשיית צוואה בפני רשות היא בין היתר בהקראת אשר נרשם בצוואה (ס' 22 (ב) לחוק הירושה) וכי קריאתה על ידי המצווה היא דרך חלופית לכך </w:t>
      </w:r>
      <w:r w:rsidR="009808F9">
        <w:rPr>
          <w:rFonts w:ascii="Arial" w:hAnsi="Arial" w:hint="cs"/>
          <w:noProof w:val="0"/>
          <w:rtl/>
        </w:rPr>
        <w:t xml:space="preserve">(ס' 22(ד) לחוק הירושה) אולם אין חולק כי במקרה דנן </w:t>
      </w:r>
      <w:r w:rsidR="003240FF">
        <w:rPr>
          <w:rFonts w:ascii="Arial" w:hAnsi="Arial" w:hint="cs"/>
          <w:noProof w:val="0"/>
          <w:rtl/>
        </w:rPr>
        <w:t>אישור עשיית הצוואה כפי שנוסח אינו מבטא את האופן בו נערכה הצוואה</w:t>
      </w:r>
      <w:r w:rsidR="00E56B8D">
        <w:rPr>
          <w:rFonts w:ascii="Arial" w:hAnsi="Arial" w:hint="cs"/>
          <w:noProof w:val="0"/>
          <w:rtl/>
        </w:rPr>
        <w:t>, על פי עדות הנוטריון,</w:t>
      </w:r>
      <w:r w:rsidR="003240FF">
        <w:rPr>
          <w:rFonts w:ascii="Arial" w:hAnsi="Arial" w:hint="cs"/>
          <w:noProof w:val="0"/>
          <w:rtl/>
        </w:rPr>
        <w:t xml:space="preserve"> ואף עניין זה הוא בגדר פגם שניתן </w:t>
      </w:r>
      <w:r w:rsidR="0006770D">
        <w:rPr>
          <w:rFonts w:ascii="Arial" w:hAnsi="Arial" w:hint="cs"/>
          <w:noProof w:val="0"/>
          <w:rtl/>
        </w:rPr>
        <w:t xml:space="preserve">לתקנו </w:t>
      </w:r>
      <w:r w:rsidR="003240FF">
        <w:rPr>
          <w:rFonts w:ascii="Arial" w:hAnsi="Arial" w:hint="cs"/>
          <w:noProof w:val="0"/>
          <w:rtl/>
        </w:rPr>
        <w:t>מכח הוראות סעיף 25 לחוק הירושה.</w:t>
      </w:r>
    </w:p>
    <w:p w:rsidR="003240FF" w:rsidRDefault="003240FF" w:rsidP="00B769AD">
      <w:pPr>
        <w:ind w:left="720"/>
        <w:jc w:val="both"/>
        <w:rPr>
          <w:rFonts w:ascii="Arial" w:hAnsi="Arial"/>
          <w:noProof w:val="0"/>
          <w:rtl/>
        </w:rPr>
      </w:pPr>
    </w:p>
    <w:p w:rsidR="00B44DAA" w:rsidRDefault="003240FF" w:rsidP="00F63EB3">
      <w:pPr>
        <w:spacing w:line="360" w:lineRule="auto"/>
        <w:ind w:left="720"/>
        <w:jc w:val="both"/>
        <w:rPr>
          <w:rFonts w:ascii="Arial" w:hAnsi="Arial"/>
          <w:noProof w:val="0"/>
          <w:rtl/>
        </w:rPr>
      </w:pPr>
      <w:r>
        <w:rPr>
          <w:rFonts w:ascii="Arial" w:hAnsi="Arial" w:hint="cs"/>
          <w:noProof w:val="0"/>
          <w:rtl/>
        </w:rPr>
        <w:t xml:space="preserve">כאן המקום לציין כי </w:t>
      </w:r>
      <w:r w:rsidR="00F63EB3">
        <w:rPr>
          <w:rFonts w:ascii="Arial" w:hAnsi="Arial" w:hint="cs"/>
          <w:noProof w:val="0"/>
          <w:rtl/>
        </w:rPr>
        <w:t xml:space="preserve">בעניין הקראת צוואה למצווה </w:t>
      </w:r>
      <w:r w:rsidR="00B44DAA">
        <w:rPr>
          <w:rFonts w:ascii="Arial" w:hAnsi="Arial"/>
          <w:noProof w:val="0"/>
          <w:rtl/>
        </w:rPr>
        <w:t xml:space="preserve">נקבע בפסיקה כי </w:t>
      </w:r>
      <w:r w:rsidR="00B44DAA" w:rsidRPr="00F63EB3">
        <w:rPr>
          <w:rFonts w:ascii="Arial" w:hAnsi="Arial"/>
          <w:b/>
          <w:bCs/>
          <w:noProof w:val="0"/>
          <w:u w:val="single"/>
          <w:rtl/>
        </w:rPr>
        <w:t>בצוואה בעדים</w:t>
      </w:r>
      <w:r w:rsidR="00B44DAA">
        <w:rPr>
          <w:rFonts w:ascii="Arial" w:hAnsi="Arial"/>
          <w:noProof w:val="0"/>
          <w:rtl/>
        </w:rPr>
        <w:t xml:space="preserve"> הנערכת על ידי מצווה עיוור יש לציין על פני הצוואה כי זו הוקראה לו בשפה מובנת לו שאם לא כן יהא על המבקש את קיום הצוואה להוכיח בראיות כי המצווה ידע שזו צוואתו (ע"א 2119/94 </w:t>
      </w:r>
      <w:r w:rsidR="00B44DAA">
        <w:rPr>
          <w:rFonts w:ascii="Arial" w:hAnsi="Arial"/>
          <w:b/>
          <w:bCs/>
          <w:noProof w:val="0"/>
          <w:u w:val="single"/>
          <w:rtl/>
        </w:rPr>
        <w:t>לנדאו נ' וין</w:t>
      </w:r>
      <w:r w:rsidR="00B44DAA">
        <w:rPr>
          <w:rFonts w:ascii="Arial" w:hAnsi="Arial"/>
          <w:noProof w:val="0"/>
          <w:rtl/>
        </w:rPr>
        <w:t xml:space="preserve"> פ"ד מט(2) 77, 86 וכן ראו פסק דינו של כבוד השופט שוחט בעניין ת"ע 4280/00 </w:t>
      </w:r>
      <w:r w:rsidR="00B44DAA">
        <w:rPr>
          <w:rFonts w:ascii="Arial" w:hAnsi="Arial"/>
          <w:b/>
          <w:bCs/>
          <w:noProof w:val="0"/>
          <w:u w:val="single"/>
          <w:rtl/>
        </w:rPr>
        <w:t>ב.ש נ' א.ז</w:t>
      </w:r>
      <w:r w:rsidR="00B44DAA">
        <w:rPr>
          <w:rFonts w:ascii="Arial" w:hAnsi="Arial"/>
          <w:noProof w:val="0"/>
          <w:rtl/>
        </w:rPr>
        <w:t xml:space="preserve"> (פורסם בנבו, 03.12.20226) שם מדייק כבוד השופט שוחט כי במקרה כזה לא מועבר כלל נטל השכנוע במובן ס' 25 לחוק הירושה אלא הנטל לעניין הבנת המצווה את הוראות הצוואה ולעניין זה בלבד</w:t>
      </w:r>
      <w:r w:rsidR="00F63EB3">
        <w:rPr>
          <w:rFonts w:ascii="Arial" w:hAnsi="Arial" w:hint="cs"/>
          <w:noProof w:val="0"/>
          <w:rtl/>
        </w:rPr>
        <w:t>. לצד זאת יש לציין כי עניין הקראת הצוואה נקבע בס' 22 כחלק ממרכיבי צוואה בפני רשות ואינו מצויין כחלק ממרכיבי צוואה בעדים (שם הוא נקבע על ידי הפסיקה כרכיב שיש לציינו במקרים מסויימים).</w:t>
      </w:r>
    </w:p>
    <w:p w:rsidR="00E35BD5" w:rsidRDefault="00E35BD5" w:rsidP="001E52FF">
      <w:pPr>
        <w:jc w:val="both"/>
        <w:rPr>
          <w:rFonts w:ascii="David" w:hAnsi="David"/>
          <w:noProof w:val="0"/>
          <w:rtl/>
        </w:rPr>
      </w:pPr>
      <w:bookmarkStart w:id="2" w:name="_ETM_Q_695715"/>
      <w:bookmarkEnd w:id="2"/>
    </w:p>
    <w:p w:rsidR="003240FF" w:rsidRDefault="00AD26F3" w:rsidP="0006770D">
      <w:pPr>
        <w:spacing w:line="360" w:lineRule="auto"/>
        <w:ind w:left="720" w:hanging="720"/>
        <w:jc w:val="both"/>
        <w:rPr>
          <w:rFonts w:ascii="David" w:hAnsi="David"/>
          <w:noProof w:val="0"/>
          <w:rtl/>
        </w:rPr>
      </w:pPr>
      <w:r>
        <w:rPr>
          <w:rFonts w:ascii="David" w:hAnsi="David" w:hint="cs"/>
          <w:noProof w:val="0"/>
          <w:rtl/>
        </w:rPr>
        <w:t>17</w:t>
      </w:r>
      <w:r w:rsidR="0006770D">
        <w:rPr>
          <w:rFonts w:ascii="David" w:hAnsi="David" w:hint="cs"/>
          <w:noProof w:val="0"/>
          <w:rtl/>
        </w:rPr>
        <w:t>.</w:t>
      </w:r>
      <w:r w:rsidR="0006770D">
        <w:rPr>
          <w:rFonts w:ascii="David" w:hAnsi="David" w:hint="cs"/>
          <w:noProof w:val="0"/>
          <w:rtl/>
        </w:rPr>
        <w:tab/>
      </w:r>
      <w:r w:rsidR="004E1BC5">
        <w:rPr>
          <w:rFonts w:ascii="David" w:hAnsi="David" w:hint="cs"/>
          <w:noProof w:val="0"/>
          <w:rtl/>
        </w:rPr>
        <w:t xml:space="preserve">בכל הנוגע </w:t>
      </w:r>
      <w:r w:rsidR="00457BC7">
        <w:rPr>
          <w:rFonts w:ascii="David" w:hAnsi="David" w:hint="cs"/>
          <w:noProof w:val="0"/>
          <w:rtl/>
        </w:rPr>
        <w:t>להיקף הנטל המגמה בפסיקת בתי המשפט היא להב</w:t>
      </w:r>
      <w:r w:rsidR="0006770D">
        <w:rPr>
          <w:rFonts w:ascii="David" w:hAnsi="David" w:hint="cs"/>
          <w:noProof w:val="0"/>
          <w:rtl/>
        </w:rPr>
        <w:t>ח</w:t>
      </w:r>
      <w:r w:rsidR="00457BC7">
        <w:rPr>
          <w:rFonts w:ascii="David" w:hAnsi="David" w:hint="cs"/>
          <w:noProof w:val="0"/>
          <w:rtl/>
        </w:rPr>
        <w:t>ין בין סוגי הפגמים ולהתאים את הרף הנדרש בנטל השכנוע לאופיו ו</w:t>
      </w:r>
      <w:r w:rsidR="0006770D">
        <w:rPr>
          <w:rFonts w:ascii="David" w:hAnsi="David" w:hint="cs"/>
          <w:noProof w:val="0"/>
          <w:rtl/>
        </w:rPr>
        <w:t>ל</w:t>
      </w:r>
      <w:r w:rsidR="00457BC7">
        <w:rPr>
          <w:rFonts w:ascii="David" w:hAnsi="David" w:hint="cs"/>
          <w:noProof w:val="0"/>
          <w:rtl/>
        </w:rPr>
        <w:t xml:space="preserve">חומרתו של הפגם. הדברים הובאו באופן נרחב בפסק הדין בעניין עמ"ש (מחוזי ת"א) 38138-09-11 </w:t>
      </w:r>
      <w:r w:rsidR="00457BC7" w:rsidRPr="00997E80">
        <w:rPr>
          <w:rFonts w:ascii="David" w:hAnsi="David" w:hint="cs"/>
          <w:b/>
          <w:bCs/>
          <w:noProof w:val="0"/>
          <w:rtl/>
        </w:rPr>
        <w:t>א'נ'ש' נ' א'מ'ק' ואח'</w:t>
      </w:r>
      <w:r w:rsidR="00457BC7">
        <w:rPr>
          <w:rFonts w:ascii="David" w:hAnsi="David" w:hint="cs"/>
          <w:noProof w:val="0"/>
          <w:rtl/>
        </w:rPr>
        <w:t xml:space="preserve"> (פרסם בנבו, 14.04.2013) כדלקמן:</w:t>
      </w:r>
    </w:p>
    <w:p w:rsidR="00457BC7" w:rsidRDefault="00457BC7" w:rsidP="00457BC7">
      <w:pPr>
        <w:spacing w:line="360" w:lineRule="auto"/>
        <w:ind w:left="720"/>
        <w:jc w:val="both"/>
        <w:rPr>
          <w:rFonts w:ascii="David" w:hAnsi="David"/>
          <w:noProof w:val="0"/>
          <w:rtl/>
        </w:rPr>
      </w:pPr>
    </w:p>
    <w:p w:rsidR="00997E80" w:rsidRPr="008C51FA" w:rsidRDefault="00997E80" w:rsidP="008054C1">
      <w:pPr>
        <w:spacing w:line="360" w:lineRule="auto"/>
        <w:ind w:left="720"/>
        <w:jc w:val="both"/>
        <w:rPr>
          <w:rFonts w:ascii="David" w:hAnsi="David"/>
          <w:b/>
          <w:bCs/>
          <w:i/>
          <w:iCs/>
          <w:noProof w:val="0"/>
          <w:rtl/>
        </w:rPr>
      </w:pPr>
      <w:r w:rsidRPr="008C51FA">
        <w:rPr>
          <w:rFonts w:ascii="David" w:hAnsi="David" w:hint="cs"/>
          <w:b/>
          <w:bCs/>
          <w:i/>
          <w:iCs/>
          <w:noProof w:val="0"/>
          <w:rtl/>
        </w:rPr>
        <w:t xml:space="preserve">"הוראת </w:t>
      </w:r>
      <w:r w:rsidR="00E56B8D">
        <w:rPr>
          <w:rFonts w:ascii="David" w:hAnsi="David" w:hint="cs"/>
          <w:b/>
          <w:bCs/>
          <w:i/>
          <w:iCs/>
          <w:noProof w:val="0"/>
          <w:rtl/>
        </w:rPr>
        <w:t>ס</w:t>
      </w:r>
      <w:r w:rsidRPr="008C51FA">
        <w:rPr>
          <w:rFonts w:ascii="David" w:hAnsi="David" w:hint="cs"/>
          <w:b/>
          <w:bCs/>
          <w:i/>
          <w:iCs/>
          <w:noProof w:val="0"/>
          <w:rtl/>
        </w:rPr>
        <w:t>עיף 25 לחוק הירושה ...איננה מבחינה בין פגם לפגם מבחינת טיבו, אופיו ועוצמת פגימתו בצוואה..... על קביעה זו נמתחה ביקורת קשה בספרות המשפטית ובפסיקה מאוחרת יותר נוכח הדרישה למידת שכנוע ברמה של 'לא היה לבית המשפט ספק' ...מידת שכנוע זו, שהפסיקה העמידה אותה בדרגה שווה אם לא גבוהה</w:t>
      </w:r>
      <w:r w:rsidR="00412F57" w:rsidRPr="008C51FA">
        <w:rPr>
          <w:rFonts w:ascii="David" w:hAnsi="David" w:hint="cs"/>
          <w:b/>
          <w:bCs/>
          <w:i/>
          <w:iCs/>
          <w:noProof w:val="0"/>
          <w:rtl/>
        </w:rPr>
        <w:t xml:space="preserve"> יותר מזו הנדרשת במשפט </w:t>
      </w:r>
      <w:r w:rsidR="00412F57" w:rsidRPr="008C51FA">
        <w:rPr>
          <w:rFonts w:ascii="David" w:hAnsi="David" w:hint="cs"/>
          <w:b/>
          <w:bCs/>
          <w:i/>
          <w:iCs/>
          <w:noProof w:val="0"/>
          <w:rtl/>
        </w:rPr>
        <w:lastRenderedPageBreak/>
        <w:t>הפלילי, מ</w:t>
      </w:r>
      <w:r w:rsidRPr="008C51FA">
        <w:rPr>
          <w:rFonts w:ascii="David" w:hAnsi="David" w:hint="cs"/>
          <w:b/>
          <w:bCs/>
          <w:i/>
          <w:iCs/>
          <w:noProof w:val="0"/>
          <w:rtl/>
        </w:rPr>
        <w:t>כבידה ומקשה על מבקש הקיום, אשר עלול למצוא עצמו גם בשל פגם קל, פגם של מה בכך, מתמודד עם נטל שכנוע כבד להוכיח את אמיתותה של הצוואה מבחינה מהותית. מידת הוכחה כה גבוהה עלולה, איפוא, במקרים רבים לסכל את רצונו של המצווה ...."</w:t>
      </w:r>
    </w:p>
    <w:p w:rsidR="005B5B13" w:rsidRDefault="005B5B13" w:rsidP="005B5B13">
      <w:pPr>
        <w:ind w:left="720"/>
        <w:jc w:val="both"/>
        <w:rPr>
          <w:rFonts w:ascii="David" w:hAnsi="David"/>
          <w:noProof w:val="0"/>
        </w:rPr>
      </w:pPr>
    </w:p>
    <w:p w:rsidR="005B5B13" w:rsidRDefault="005B5B13" w:rsidP="005B5B13">
      <w:pPr>
        <w:spacing w:line="360" w:lineRule="auto"/>
        <w:jc w:val="both"/>
        <w:rPr>
          <w:rFonts w:ascii="David" w:hAnsi="David"/>
          <w:noProof w:val="0"/>
          <w:rtl/>
        </w:rPr>
      </w:pPr>
      <w:r>
        <w:rPr>
          <w:rFonts w:ascii="David" w:hAnsi="David"/>
          <w:noProof w:val="0"/>
        </w:rPr>
        <w:tab/>
      </w:r>
      <w:r>
        <w:rPr>
          <w:rFonts w:ascii="David" w:hAnsi="David" w:hint="cs"/>
          <w:noProof w:val="0"/>
          <w:rtl/>
        </w:rPr>
        <w:t>ובהמשך:</w:t>
      </w:r>
    </w:p>
    <w:p w:rsidR="005B5B13" w:rsidRDefault="005B5B13" w:rsidP="005B5B13">
      <w:pPr>
        <w:jc w:val="both"/>
        <w:rPr>
          <w:rFonts w:ascii="David" w:hAnsi="David"/>
          <w:noProof w:val="0"/>
          <w:rtl/>
        </w:rPr>
      </w:pPr>
    </w:p>
    <w:p w:rsidR="005B5B13" w:rsidRPr="008C51FA" w:rsidRDefault="005B5B13" w:rsidP="008054C1">
      <w:pPr>
        <w:spacing w:line="360" w:lineRule="auto"/>
        <w:ind w:left="720"/>
        <w:jc w:val="both"/>
        <w:rPr>
          <w:rFonts w:ascii="David" w:hAnsi="David"/>
          <w:b/>
          <w:bCs/>
          <w:i/>
          <w:iCs/>
          <w:noProof w:val="0"/>
          <w:rtl/>
        </w:rPr>
      </w:pPr>
      <w:r w:rsidRPr="008C51FA">
        <w:rPr>
          <w:rFonts w:ascii="David" w:hAnsi="David" w:hint="cs"/>
          <w:b/>
          <w:bCs/>
          <w:i/>
          <w:iCs/>
          <w:noProof w:val="0"/>
          <w:rtl/>
        </w:rPr>
        <w:t>"...ראוי שבתי המשפט יאמצו מגמה זו עת מפעילים הם את שיקול הדעת שנמסר להם בסעיף 25(א) לחוק הירושה לקיים צוואה חרף פגם או חסר צורני שנפל בה. הדרישות הצורניות אותן העמיד המחוקק אינ</w:t>
      </w:r>
      <w:r w:rsidR="008054C1">
        <w:rPr>
          <w:rFonts w:ascii="David" w:hAnsi="David" w:hint="cs"/>
          <w:b/>
          <w:bCs/>
          <w:i/>
          <w:iCs/>
          <w:noProof w:val="0"/>
          <w:rtl/>
        </w:rPr>
        <w:t>ה</w:t>
      </w:r>
      <w:r w:rsidRPr="008C51FA">
        <w:rPr>
          <w:rFonts w:ascii="David" w:hAnsi="David" w:hint="cs"/>
          <w:b/>
          <w:bCs/>
          <w:i/>
          <w:iCs/>
          <w:noProof w:val="0"/>
          <w:rtl/>
        </w:rPr>
        <w:t xml:space="preserve"> מטרה בפני עצמה, אלא אמצעי שנועד לתת ביטוי לגמירת דעתו של המצווה. </w:t>
      </w:r>
      <w:r w:rsidR="00412F57" w:rsidRPr="008C51FA">
        <w:rPr>
          <w:rFonts w:ascii="David" w:hAnsi="David" w:hint="cs"/>
          <w:b/>
          <w:bCs/>
          <w:i/>
          <w:iCs/>
          <w:noProof w:val="0"/>
          <w:rtl/>
        </w:rPr>
        <w:t>פ</w:t>
      </w:r>
      <w:r w:rsidRPr="008C51FA">
        <w:rPr>
          <w:rFonts w:ascii="David" w:hAnsi="David" w:hint="cs"/>
          <w:b/>
          <w:bCs/>
          <w:i/>
          <w:iCs/>
          <w:noProof w:val="0"/>
          <w:rtl/>
        </w:rPr>
        <w:t xml:space="preserve">רשנות לפיה יש להבדיל בין פגם לפגם </w:t>
      </w:r>
      <w:r w:rsidR="00412F57" w:rsidRPr="008C51FA">
        <w:rPr>
          <w:rFonts w:ascii="David" w:hAnsi="David" w:hint="cs"/>
          <w:b/>
          <w:bCs/>
          <w:i/>
          <w:iCs/>
          <w:noProof w:val="0"/>
          <w:rtl/>
        </w:rPr>
        <w:t xml:space="preserve">מבחינת חומרת פגימתו הרעה תוך בחינת חומרתה בהתייחס לסוג הצוואה בה נפל אותו פגם </w:t>
      </w:r>
      <w:r w:rsidR="00412F57" w:rsidRPr="008C51FA">
        <w:rPr>
          <w:rFonts w:ascii="David" w:hAnsi="David"/>
          <w:b/>
          <w:bCs/>
          <w:i/>
          <w:iCs/>
          <w:noProof w:val="0"/>
          <w:rtl/>
        </w:rPr>
        <w:t>–</w:t>
      </w:r>
      <w:r w:rsidR="00412F57" w:rsidRPr="008C51FA">
        <w:rPr>
          <w:rFonts w:ascii="David" w:hAnsi="David" w:hint="cs"/>
          <w:b/>
          <w:bCs/>
          <w:i/>
          <w:iCs/>
          <w:noProof w:val="0"/>
          <w:rtl/>
        </w:rPr>
        <w:t xml:space="preserve"> בכל הנוגע למידת השכנוע הנדרשת בסעיף 25 לחוק הירושה והפעלת שיקול הדעת של בית המשפט בהפעלתו </w:t>
      </w:r>
      <w:r w:rsidR="00412F57" w:rsidRPr="008C51FA">
        <w:rPr>
          <w:rFonts w:ascii="David" w:hAnsi="David"/>
          <w:b/>
          <w:bCs/>
          <w:i/>
          <w:iCs/>
          <w:noProof w:val="0"/>
          <w:rtl/>
        </w:rPr>
        <w:t>–</w:t>
      </w:r>
      <w:r w:rsidR="008054C1">
        <w:rPr>
          <w:rFonts w:ascii="David" w:hAnsi="David" w:hint="cs"/>
          <w:b/>
          <w:bCs/>
          <w:i/>
          <w:iCs/>
          <w:noProof w:val="0"/>
          <w:rtl/>
        </w:rPr>
        <w:t xml:space="preserve"> הינה פרשות ראויה</w:t>
      </w:r>
      <w:r w:rsidR="00412F57" w:rsidRPr="008C51FA">
        <w:rPr>
          <w:rFonts w:ascii="David" w:hAnsi="David" w:hint="cs"/>
          <w:b/>
          <w:bCs/>
          <w:i/>
          <w:iCs/>
          <w:noProof w:val="0"/>
          <w:rtl/>
        </w:rPr>
        <w:t xml:space="preserve"> ומתונה יותר המתאימה עצמה </w:t>
      </w:r>
      <w:r w:rsidR="008054C1">
        <w:rPr>
          <w:rFonts w:ascii="David" w:hAnsi="David" w:hint="cs"/>
          <w:b/>
          <w:bCs/>
          <w:i/>
          <w:iCs/>
          <w:noProof w:val="0"/>
          <w:rtl/>
        </w:rPr>
        <w:t>לנסיבות</w:t>
      </w:r>
      <w:r w:rsidR="00412F57" w:rsidRPr="008C51FA">
        <w:rPr>
          <w:rFonts w:ascii="David" w:hAnsi="David" w:hint="cs"/>
          <w:b/>
          <w:bCs/>
          <w:i/>
          <w:iCs/>
          <w:noProof w:val="0"/>
          <w:rtl/>
        </w:rPr>
        <w:t xml:space="preserve"> המיוחדות של המקרה הנדון. פרשנות זו תשמר בצורה נאותה יותר את האיזון העדין בין כבוד המת וכבודם של החיים </w:t>
      </w:r>
      <w:r w:rsidR="00412F57" w:rsidRPr="008C51FA">
        <w:rPr>
          <w:rFonts w:ascii="David" w:hAnsi="David"/>
          <w:b/>
          <w:bCs/>
          <w:i/>
          <w:iCs/>
          <w:noProof w:val="0"/>
          <w:rtl/>
        </w:rPr>
        <w:t>–</w:t>
      </w:r>
      <w:r w:rsidR="00412F57" w:rsidRPr="008C51FA">
        <w:rPr>
          <w:rFonts w:ascii="David" w:hAnsi="David" w:hint="cs"/>
          <w:b/>
          <w:bCs/>
          <w:i/>
          <w:iCs/>
          <w:noProof w:val="0"/>
          <w:rtl/>
        </w:rPr>
        <w:t xml:space="preserve"> אלה הטוענים לפסילת הצוואה </w:t>
      </w:r>
      <w:r w:rsidR="00412F57" w:rsidRPr="008C51FA">
        <w:rPr>
          <w:rFonts w:ascii="David" w:hAnsi="David"/>
          <w:b/>
          <w:bCs/>
          <w:i/>
          <w:iCs/>
          <w:noProof w:val="0"/>
          <w:rtl/>
        </w:rPr>
        <w:t>–</w:t>
      </w:r>
      <w:r w:rsidR="00412F57" w:rsidRPr="008C51FA">
        <w:rPr>
          <w:rFonts w:ascii="David" w:hAnsi="David" w:hint="cs"/>
          <w:b/>
          <w:bCs/>
          <w:i/>
          <w:iCs/>
          <w:noProof w:val="0"/>
          <w:rtl/>
        </w:rPr>
        <w:t xml:space="preserve"> תוך מתן כבוד לרצונו של המת שעל </w:t>
      </w:r>
      <w:r w:rsidR="008C51FA" w:rsidRPr="008C51FA">
        <w:rPr>
          <w:rFonts w:ascii="David" w:hAnsi="David" w:hint="cs"/>
          <w:b/>
          <w:bCs/>
          <w:i/>
          <w:iCs/>
          <w:noProof w:val="0"/>
          <w:rtl/>
        </w:rPr>
        <w:t>קיומו אנו מצווים..."</w:t>
      </w:r>
    </w:p>
    <w:p w:rsidR="00997E80" w:rsidRDefault="00997E80" w:rsidP="009D2A94">
      <w:pPr>
        <w:ind w:left="720"/>
        <w:jc w:val="both"/>
        <w:rPr>
          <w:rFonts w:ascii="David" w:hAnsi="David"/>
          <w:noProof w:val="0"/>
          <w:rtl/>
        </w:rPr>
      </w:pPr>
    </w:p>
    <w:p w:rsidR="009B38BD" w:rsidRDefault="009400EF" w:rsidP="004A3D55">
      <w:pPr>
        <w:spacing w:line="360" w:lineRule="auto"/>
        <w:ind w:left="720"/>
        <w:jc w:val="both"/>
        <w:rPr>
          <w:rFonts w:ascii="David" w:hAnsi="David"/>
          <w:noProof w:val="0"/>
          <w:rtl/>
        </w:rPr>
      </w:pPr>
      <w:r>
        <w:rPr>
          <w:rFonts w:ascii="David" w:hAnsi="David" w:hint="cs"/>
          <w:noProof w:val="0"/>
          <w:rtl/>
        </w:rPr>
        <w:t xml:space="preserve">הגם שיכול שניתן לערוך הבחנה בין רף השכנוע הנדרש ביחס לכל אחד מן הפגמים הנטענים, חלקם ביחס לעבודת הנוטריון וסדריה וטענה אחרת מתייחסת לאופן אימות הצוואה ותוכנה, הרי שבפועל מצאתי כי </w:t>
      </w:r>
      <w:r w:rsidR="008C51FA">
        <w:rPr>
          <w:rFonts w:ascii="David" w:hAnsi="David" w:hint="cs"/>
          <w:noProof w:val="0"/>
          <w:rtl/>
        </w:rPr>
        <w:t xml:space="preserve">לאחר עיון בכלל אשר הוגש ולאחר ששמעתי עדויות הצדדים והעדים </w:t>
      </w:r>
      <w:r w:rsidR="001E52FF">
        <w:rPr>
          <w:rFonts w:ascii="David" w:hAnsi="David" w:hint="cs"/>
          <w:noProof w:val="0"/>
          <w:rtl/>
        </w:rPr>
        <w:t xml:space="preserve">אין לי ספק כי הצוואה משקפת את רצונה החופשי והאמיתי של המנוחה </w:t>
      </w:r>
      <w:r w:rsidR="004A3D55">
        <w:rPr>
          <w:rFonts w:ascii="David" w:hAnsi="David" w:hint="cs"/>
          <w:noProof w:val="0"/>
          <w:rtl/>
        </w:rPr>
        <w:t>ועל כן עניין זה הוכח ממילא ברף הנדרש על פי סעיף 25.</w:t>
      </w:r>
    </w:p>
    <w:p w:rsidR="001E52FF" w:rsidRDefault="001E52FF" w:rsidP="001D0AD8">
      <w:pPr>
        <w:ind w:left="720"/>
        <w:jc w:val="both"/>
        <w:rPr>
          <w:rFonts w:ascii="David" w:hAnsi="David"/>
          <w:noProof w:val="0"/>
          <w:rtl/>
        </w:rPr>
      </w:pPr>
    </w:p>
    <w:p w:rsidR="003D5377" w:rsidRDefault="003D5377" w:rsidP="00B76719">
      <w:pPr>
        <w:jc w:val="both"/>
        <w:rPr>
          <w:rFonts w:ascii="Arial" w:hAnsi="Arial"/>
          <w:b/>
          <w:bCs/>
          <w:noProof w:val="0"/>
          <w:u w:val="single"/>
          <w:rtl/>
        </w:rPr>
      </w:pPr>
      <w:r>
        <w:rPr>
          <w:rFonts w:ascii="Arial" w:hAnsi="Arial" w:hint="cs"/>
          <w:b/>
          <w:bCs/>
          <w:noProof w:val="0"/>
          <w:u w:val="single"/>
          <w:rtl/>
        </w:rPr>
        <w:t>הצוואה משקפת את רצונה של המנוחה:</w:t>
      </w:r>
    </w:p>
    <w:p w:rsidR="003D5377" w:rsidRDefault="003D5377" w:rsidP="004A3D55">
      <w:pPr>
        <w:jc w:val="both"/>
        <w:rPr>
          <w:rFonts w:ascii="Arial" w:hAnsi="Arial"/>
          <w:noProof w:val="0"/>
          <w:rtl/>
        </w:rPr>
      </w:pPr>
    </w:p>
    <w:p w:rsidR="004A3D55" w:rsidRDefault="004A3D55" w:rsidP="00B76719">
      <w:pPr>
        <w:jc w:val="both"/>
        <w:rPr>
          <w:rFonts w:ascii="Arial" w:hAnsi="Arial"/>
          <w:noProof w:val="0"/>
          <w:rtl/>
        </w:rPr>
      </w:pPr>
    </w:p>
    <w:p w:rsidR="00384EB8" w:rsidRDefault="00AD26F3" w:rsidP="001E52FF">
      <w:pPr>
        <w:spacing w:line="360" w:lineRule="auto"/>
        <w:ind w:left="720" w:hanging="720"/>
        <w:jc w:val="both"/>
        <w:rPr>
          <w:rFonts w:ascii="Arial" w:hAnsi="Arial"/>
          <w:noProof w:val="0"/>
          <w:rtl/>
        </w:rPr>
      </w:pPr>
      <w:r>
        <w:rPr>
          <w:rFonts w:ascii="Arial" w:hAnsi="Arial" w:hint="cs"/>
          <w:noProof w:val="0"/>
          <w:rtl/>
        </w:rPr>
        <w:t>18</w:t>
      </w:r>
      <w:r w:rsidR="003D5377">
        <w:rPr>
          <w:rFonts w:ascii="Arial" w:hAnsi="Arial" w:hint="cs"/>
          <w:noProof w:val="0"/>
          <w:rtl/>
        </w:rPr>
        <w:t>.</w:t>
      </w:r>
      <w:r w:rsidR="003D5377">
        <w:rPr>
          <w:rFonts w:ascii="Arial" w:hAnsi="Arial" w:hint="cs"/>
          <w:noProof w:val="0"/>
          <w:rtl/>
        </w:rPr>
        <w:tab/>
      </w:r>
      <w:r w:rsidR="001E52FF">
        <w:rPr>
          <w:rFonts w:ascii="Arial" w:hAnsi="Arial" w:hint="cs"/>
          <w:noProof w:val="0"/>
          <w:rtl/>
        </w:rPr>
        <w:t>הנוטריון</w:t>
      </w:r>
      <w:r w:rsidR="00384EB8">
        <w:rPr>
          <w:rFonts w:ascii="Arial" w:hAnsi="Arial" w:hint="cs"/>
          <w:noProof w:val="0"/>
          <w:rtl/>
        </w:rPr>
        <w:t>, תאר בעדותו כיצד הגיעה אליו המנוחה, כיצד מסרה לו את רצונה וכיצד נערכה הצוואה.</w:t>
      </w:r>
    </w:p>
    <w:p w:rsidR="00384EB8" w:rsidRDefault="00384EB8" w:rsidP="001E52FF">
      <w:pPr>
        <w:ind w:left="720" w:hanging="720"/>
        <w:jc w:val="both"/>
        <w:rPr>
          <w:rFonts w:ascii="Arial" w:hAnsi="Arial"/>
          <w:noProof w:val="0"/>
          <w:rtl/>
        </w:rPr>
      </w:pPr>
    </w:p>
    <w:p w:rsidR="00384EB8" w:rsidRDefault="00384EB8" w:rsidP="001E52F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אכן, </w:t>
      </w:r>
      <w:r w:rsidR="001E52FF">
        <w:rPr>
          <w:rFonts w:ascii="Arial" w:hAnsi="Arial" w:hint="cs"/>
          <w:noProof w:val="0"/>
          <w:rtl/>
        </w:rPr>
        <w:t xml:space="preserve">כאמור לעיל </w:t>
      </w:r>
      <w:r>
        <w:rPr>
          <w:rFonts w:ascii="Arial" w:hAnsi="Arial" w:hint="cs"/>
          <w:noProof w:val="0"/>
          <w:rtl/>
        </w:rPr>
        <w:t xml:space="preserve">אין חולק כי </w:t>
      </w:r>
      <w:r w:rsidR="001E52FF">
        <w:rPr>
          <w:rFonts w:ascii="Arial" w:hAnsi="Arial" w:hint="cs"/>
          <w:noProof w:val="0"/>
          <w:rtl/>
        </w:rPr>
        <w:t>נפל</w:t>
      </w:r>
      <w:r>
        <w:rPr>
          <w:rFonts w:ascii="Arial" w:hAnsi="Arial" w:hint="cs"/>
          <w:noProof w:val="0"/>
          <w:rtl/>
        </w:rPr>
        <w:t xml:space="preserve"> פג</w:t>
      </w:r>
      <w:r w:rsidR="001E52FF">
        <w:rPr>
          <w:rFonts w:ascii="Arial" w:hAnsi="Arial" w:hint="cs"/>
          <w:noProof w:val="0"/>
          <w:rtl/>
        </w:rPr>
        <w:t>ם</w:t>
      </w:r>
      <w:r>
        <w:rPr>
          <w:rFonts w:ascii="Arial" w:hAnsi="Arial" w:hint="cs"/>
          <w:noProof w:val="0"/>
          <w:rtl/>
        </w:rPr>
        <w:t xml:space="preserve"> בנוסח האישור הנוטריוני לצוואה, אלא שהנוטריון התייחס בעדותו לפגמים אלו באופן ישיר, אישר את הפגמים והסביר אותם.</w:t>
      </w:r>
    </w:p>
    <w:p w:rsidR="00384EB8" w:rsidRDefault="00384EB8" w:rsidP="001E52FF">
      <w:pPr>
        <w:ind w:left="720" w:hanging="720"/>
        <w:jc w:val="both"/>
        <w:rPr>
          <w:rFonts w:ascii="Arial" w:hAnsi="Arial"/>
          <w:noProof w:val="0"/>
          <w:rtl/>
        </w:rPr>
      </w:pPr>
    </w:p>
    <w:p w:rsidR="00384EB8" w:rsidRDefault="00384EB8" w:rsidP="00F62865">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בכל הנוגע להקראת הצוואה, עוד קודם תחילה </w:t>
      </w:r>
      <w:r w:rsidR="00F62865">
        <w:rPr>
          <w:rFonts w:ascii="Arial" w:hAnsi="Arial" w:hint="cs"/>
          <w:noProof w:val="0"/>
          <w:rtl/>
        </w:rPr>
        <w:t xml:space="preserve">חקירתו </w:t>
      </w:r>
      <w:r>
        <w:rPr>
          <w:rFonts w:ascii="Arial" w:hAnsi="Arial" w:hint="cs"/>
          <w:noProof w:val="0"/>
          <w:rtl/>
        </w:rPr>
        <w:t>ביק</w:t>
      </w:r>
      <w:r w:rsidR="00F62865">
        <w:rPr>
          <w:rFonts w:ascii="Arial" w:hAnsi="Arial" w:hint="cs"/>
          <w:noProof w:val="0"/>
          <w:rtl/>
        </w:rPr>
        <w:t>ש</w:t>
      </w:r>
      <w:r>
        <w:rPr>
          <w:rFonts w:ascii="Arial" w:hAnsi="Arial" w:hint="cs"/>
          <w:noProof w:val="0"/>
          <w:rtl/>
        </w:rPr>
        <w:t xml:space="preserve"> הנוטריון לומר לפרוטוקול כי לאחר שעיין בצוואה בערב קודם לדיון מצא כי נפלה טעות סופ</w:t>
      </w:r>
      <w:r w:rsidR="009808F9">
        <w:rPr>
          <w:rFonts w:ascii="Arial" w:hAnsi="Arial" w:hint="cs"/>
          <w:noProof w:val="0"/>
          <w:rtl/>
        </w:rPr>
        <w:t xml:space="preserve">ר בס' 4 לאישור הצוואה והעיד </w:t>
      </w:r>
      <w:r w:rsidR="009808F9" w:rsidRPr="00F62865">
        <w:rPr>
          <w:rFonts w:ascii="Arial" w:hAnsi="Arial" w:hint="cs"/>
          <w:i/>
          <w:iCs/>
          <w:noProof w:val="0"/>
          <w:rtl/>
        </w:rPr>
        <w:t>"המצווה לא קראה בפני, אני קראתי בפניה"</w:t>
      </w:r>
      <w:r w:rsidR="009B38BD">
        <w:rPr>
          <w:rFonts w:ascii="Arial" w:hAnsi="Arial" w:hint="cs"/>
          <w:noProof w:val="0"/>
          <w:rtl/>
        </w:rPr>
        <w:t xml:space="preserve"> (עמ' 6 ש' 12-14 לפרוטוקול הדיון מיום 18.10.2021).</w:t>
      </w:r>
    </w:p>
    <w:p w:rsidR="00F62865" w:rsidRDefault="00F62865" w:rsidP="00F62865">
      <w:pPr>
        <w:spacing w:line="360" w:lineRule="auto"/>
        <w:ind w:left="720" w:hanging="720"/>
        <w:jc w:val="both"/>
        <w:rPr>
          <w:rFonts w:ascii="Arial" w:hAnsi="Arial"/>
          <w:noProof w:val="0"/>
          <w:rtl/>
        </w:rPr>
      </w:pPr>
    </w:p>
    <w:p w:rsidR="00F62865" w:rsidRDefault="00F62865" w:rsidP="00F62865">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בהמשך אישר הנוטריון קיומם של פגמים נוספים. כך העיד הוא שהסכום ששולם עבור האישור הנוטריוני לא צויין הגם שהנוטריון אישר שצריך לרושמו (עמ' 8 ש' 26-29 לפרוטוקול הדיון מיום 18.10.2021). כמו כן אישר הנוטריון שהוא לא ניהל רישום ספר נוטריוני מתחילת עבודתו כנוטריון אלא בהמשך ולא ידע לציין את התאריך שממנו החל לנהל ספר כאמור וכן אישר כי על גבי הצוואה לא צויין מס' סידורי ולא יכול היה לענות מה המס' הרישומי של הצוואה בפנקס הצוואות (עמ' 9 ש' 1-23 לפרוטוקול הדיון מיום 18.10.2021).</w:t>
      </w:r>
    </w:p>
    <w:p w:rsidR="009B38BD" w:rsidRDefault="009B38BD" w:rsidP="00F62865">
      <w:pPr>
        <w:ind w:left="720" w:hanging="720"/>
        <w:jc w:val="both"/>
        <w:rPr>
          <w:rFonts w:ascii="Arial" w:hAnsi="Arial"/>
          <w:noProof w:val="0"/>
          <w:rtl/>
        </w:rPr>
      </w:pPr>
    </w:p>
    <w:p w:rsidR="00F62865" w:rsidRDefault="00F62865" w:rsidP="00F62865">
      <w:pPr>
        <w:spacing w:line="360" w:lineRule="auto"/>
        <w:ind w:left="720" w:hanging="720"/>
        <w:jc w:val="both"/>
        <w:rPr>
          <w:rFonts w:ascii="Arial" w:hAnsi="Arial"/>
          <w:noProof w:val="0"/>
          <w:rtl/>
        </w:rPr>
      </w:pPr>
      <w:r>
        <w:rPr>
          <w:rFonts w:ascii="Arial" w:hAnsi="Arial"/>
          <w:noProof w:val="0"/>
          <w:rtl/>
        </w:rPr>
        <w:tab/>
      </w:r>
      <w:r w:rsidR="00B02A67">
        <w:rPr>
          <w:rFonts w:ascii="Arial" w:hAnsi="Arial" w:hint="cs"/>
          <w:noProof w:val="0"/>
          <w:rtl/>
        </w:rPr>
        <w:t xml:space="preserve">הנוטריון </w:t>
      </w:r>
      <w:r>
        <w:rPr>
          <w:rFonts w:ascii="Arial" w:hAnsi="Arial" w:hint="cs"/>
          <w:noProof w:val="0"/>
          <w:rtl/>
        </w:rPr>
        <w:t xml:space="preserve">התבקש להסביר </w:t>
      </w:r>
      <w:r w:rsidR="00B02A67">
        <w:rPr>
          <w:rFonts w:ascii="Arial" w:hAnsi="Arial" w:hint="cs"/>
          <w:noProof w:val="0"/>
          <w:rtl/>
        </w:rPr>
        <w:t xml:space="preserve">מדוע מבין כלל הפגמים בחר לתקן בראשית עדותו </w:t>
      </w:r>
      <w:r>
        <w:rPr>
          <w:rFonts w:ascii="Arial" w:hAnsi="Arial" w:hint="cs"/>
          <w:noProof w:val="0"/>
          <w:rtl/>
        </w:rPr>
        <w:t xml:space="preserve">ומיוזמתו </w:t>
      </w:r>
      <w:r w:rsidR="00B02A67">
        <w:rPr>
          <w:rFonts w:ascii="Arial" w:hAnsi="Arial" w:hint="cs"/>
          <w:noProof w:val="0"/>
          <w:rtl/>
        </w:rPr>
        <w:t>דווקא את עניין הקראת הצוואה והשיב "</w:t>
      </w:r>
      <w:r w:rsidR="00B02A67" w:rsidRPr="00F62865">
        <w:rPr>
          <w:rFonts w:ascii="Arial" w:hAnsi="Arial" w:hint="cs"/>
          <w:i/>
          <w:iCs/>
          <w:noProof w:val="0"/>
          <w:rtl/>
        </w:rPr>
        <w:t>מפני שראיתי אתמול שיש פה טעות. לקחתי אתמול את הצוואה הזאת אחרי 17 שנים ליד". "לשאלת בית המשפט מדוע בחרתי לציין את הטעות הספציפית הזאת ולא את יתר החוסרים כפי שעלו מעדותי אני משיב</w:t>
      </w:r>
      <w:r w:rsidR="006E658F" w:rsidRPr="00F62865">
        <w:rPr>
          <w:rFonts w:ascii="Arial" w:hAnsi="Arial" w:hint="cs"/>
          <w:i/>
          <w:iCs/>
          <w:noProof w:val="0"/>
          <w:rtl/>
        </w:rPr>
        <w:t>, לזה שמתי לב, וזהו."</w:t>
      </w:r>
      <w:r w:rsidR="006E658F">
        <w:rPr>
          <w:rFonts w:ascii="Arial" w:hAnsi="Arial" w:hint="cs"/>
          <w:noProof w:val="0"/>
          <w:rtl/>
        </w:rPr>
        <w:t xml:space="preserve"> (עמ' 9 ש'31-32 עמ' 10 ש' 1-2).</w:t>
      </w:r>
    </w:p>
    <w:p w:rsidR="00F62865" w:rsidRDefault="00F62865" w:rsidP="00F62865">
      <w:pPr>
        <w:ind w:left="720" w:hanging="720"/>
        <w:jc w:val="both"/>
        <w:rPr>
          <w:rFonts w:ascii="Arial" w:hAnsi="Arial"/>
          <w:noProof w:val="0"/>
          <w:rtl/>
        </w:rPr>
      </w:pPr>
    </w:p>
    <w:p w:rsidR="00F62865" w:rsidRDefault="00F62865" w:rsidP="004A3D55">
      <w:pPr>
        <w:spacing w:line="360" w:lineRule="auto"/>
        <w:ind w:left="720"/>
        <w:jc w:val="both"/>
        <w:rPr>
          <w:rFonts w:ascii="Arial" w:hAnsi="Arial"/>
          <w:noProof w:val="0"/>
          <w:rtl/>
        </w:rPr>
      </w:pPr>
      <w:r>
        <w:rPr>
          <w:rFonts w:ascii="Arial" w:hAnsi="Arial" w:hint="cs"/>
          <w:noProof w:val="0"/>
          <w:rtl/>
        </w:rPr>
        <w:t xml:space="preserve">הסבר הנוטריון הוא סביר והגיוני. כאמור לעיל </w:t>
      </w:r>
      <w:r w:rsidR="004A3D55">
        <w:rPr>
          <w:rFonts w:ascii="Arial" w:hAnsi="Arial" w:hint="cs"/>
          <w:noProof w:val="0"/>
          <w:rtl/>
        </w:rPr>
        <w:t>ניתן לערוך</w:t>
      </w:r>
      <w:r>
        <w:rPr>
          <w:rFonts w:ascii="Arial" w:hAnsi="Arial" w:hint="cs"/>
          <w:noProof w:val="0"/>
          <w:rtl/>
        </w:rPr>
        <w:t xml:space="preserve"> הבחנה בין הפגמים </w:t>
      </w:r>
      <w:r w:rsidR="004A3D55">
        <w:rPr>
          <w:rFonts w:ascii="Arial" w:hAnsi="Arial" w:hint="cs"/>
          <w:noProof w:val="0"/>
          <w:rtl/>
        </w:rPr>
        <w:t xml:space="preserve">הנובעים מדרישות החלות </w:t>
      </w:r>
      <w:r>
        <w:rPr>
          <w:rFonts w:ascii="Arial" w:hAnsi="Arial" w:hint="cs"/>
          <w:noProof w:val="0"/>
          <w:rtl/>
        </w:rPr>
        <w:t>על נוטריון בלבד לבין פגמים במרכ</w:t>
      </w:r>
      <w:r w:rsidR="004A3D55">
        <w:rPr>
          <w:rFonts w:ascii="Arial" w:hAnsi="Arial" w:hint="cs"/>
          <w:noProof w:val="0"/>
          <w:rtl/>
        </w:rPr>
        <w:t xml:space="preserve">יבי הצוואה המפורטים בחוק הירושה, </w:t>
      </w:r>
      <w:r w:rsidR="00BC269C">
        <w:rPr>
          <w:rFonts w:ascii="Arial" w:hAnsi="Arial" w:hint="cs"/>
          <w:noProof w:val="0"/>
          <w:rtl/>
        </w:rPr>
        <w:t xml:space="preserve">ולפיכך </w:t>
      </w:r>
      <w:r w:rsidR="00B0674D">
        <w:rPr>
          <w:rFonts w:ascii="Arial" w:hAnsi="Arial" w:hint="cs"/>
          <w:noProof w:val="0"/>
          <w:rtl/>
        </w:rPr>
        <w:t xml:space="preserve">הגיוני וסביר כי פגם זה הוא שלכד את תשומת לבו של הנוטריון </w:t>
      </w:r>
      <w:r w:rsidR="00DF4C24">
        <w:rPr>
          <w:rFonts w:ascii="Arial" w:hAnsi="Arial" w:hint="cs"/>
          <w:noProof w:val="0"/>
          <w:rtl/>
        </w:rPr>
        <w:t>עת עיין בצוואה קודם למועד הדיון ואין בכך כדי לפגוע במהימנות או משקל עדותו שלא נסתרה.</w:t>
      </w:r>
    </w:p>
    <w:p w:rsidR="004A3D55" w:rsidRDefault="004A3D55" w:rsidP="004A3D55">
      <w:pPr>
        <w:ind w:left="720"/>
        <w:jc w:val="both"/>
        <w:rPr>
          <w:rFonts w:ascii="Arial" w:hAnsi="Arial"/>
          <w:noProof w:val="0"/>
          <w:rtl/>
        </w:rPr>
      </w:pPr>
    </w:p>
    <w:p w:rsidR="0032296F" w:rsidRDefault="00AD26F3" w:rsidP="00742C2F">
      <w:pPr>
        <w:spacing w:line="360" w:lineRule="auto"/>
        <w:ind w:left="720" w:hanging="720"/>
        <w:jc w:val="both"/>
        <w:rPr>
          <w:rFonts w:ascii="Arial" w:hAnsi="Arial"/>
          <w:noProof w:val="0"/>
          <w:rtl/>
        </w:rPr>
      </w:pPr>
      <w:r>
        <w:rPr>
          <w:rFonts w:ascii="Arial" w:hAnsi="Arial" w:hint="cs"/>
          <w:noProof w:val="0"/>
          <w:rtl/>
        </w:rPr>
        <w:t>19</w:t>
      </w:r>
      <w:r w:rsidR="00DF4C24">
        <w:rPr>
          <w:rFonts w:ascii="Arial" w:hAnsi="Arial" w:hint="cs"/>
          <w:noProof w:val="0"/>
          <w:rtl/>
        </w:rPr>
        <w:t>.</w:t>
      </w:r>
      <w:r w:rsidR="00DF4C24">
        <w:rPr>
          <w:rFonts w:ascii="Arial" w:hAnsi="Arial" w:hint="cs"/>
          <w:noProof w:val="0"/>
          <w:rtl/>
        </w:rPr>
        <w:tab/>
      </w:r>
      <w:r w:rsidR="00742C2F">
        <w:rPr>
          <w:rFonts w:ascii="Arial" w:hAnsi="Arial" w:hint="cs"/>
          <w:noProof w:val="0"/>
          <w:rtl/>
        </w:rPr>
        <w:t>ח</w:t>
      </w:r>
      <w:r w:rsidR="006E658F">
        <w:rPr>
          <w:rFonts w:ascii="Arial" w:hAnsi="Arial" w:hint="cs"/>
          <w:noProof w:val="0"/>
          <w:rtl/>
        </w:rPr>
        <w:t xml:space="preserve">רף האמור </w:t>
      </w:r>
      <w:r w:rsidR="00DF4C24">
        <w:rPr>
          <w:rFonts w:ascii="Arial" w:hAnsi="Arial" w:hint="cs"/>
          <w:noProof w:val="0"/>
          <w:rtl/>
        </w:rPr>
        <w:t xml:space="preserve">יודגש כי </w:t>
      </w:r>
      <w:r w:rsidR="006E658F">
        <w:rPr>
          <w:rFonts w:ascii="Arial" w:hAnsi="Arial" w:hint="cs"/>
          <w:noProof w:val="0"/>
          <w:rtl/>
        </w:rPr>
        <w:t xml:space="preserve">הנוטריון, כמו גם התובעים, לא </w:t>
      </w:r>
      <w:r w:rsidR="00DF4C24">
        <w:rPr>
          <w:rFonts w:ascii="Arial" w:hAnsi="Arial" w:hint="cs"/>
          <w:noProof w:val="0"/>
          <w:rtl/>
        </w:rPr>
        <w:t xml:space="preserve">אישרו </w:t>
      </w:r>
      <w:r w:rsidR="006E658F">
        <w:rPr>
          <w:rFonts w:ascii="Arial" w:hAnsi="Arial" w:hint="cs"/>
          <w:noProof w:val="0"/>
          <w:rtl/>
        </w:rPr>
        <w:t xml:space="preserve">בשום שלב </w:t>
      </w:r>
      <w:r w:rsidR="00DF4C24">
        <w:rPr>
          <w:rFonts w:ascii="Arial" w:hAnsi="Arial" w:hint="cs"/>
          <w:noProof w:val="0"/>
          <w:rtl/>
        </w:rPr>
        <w:t>טענות המתנגדים</w:t>
      </w:r>
      <w:r w:rsidR="006E658F">
        <w:rPr>
          <w:rFonts w:ascii="Arial" w:hAnsi="Arial" w:hint="cs"/>
          <w:noProof w:val="0"/>
          <w:rtl/>
        </w:rPr>
        <w:t xml:space="preserve"> </w:t>
      </w:r>
      <w:r w:rsidR="00DF4C24">
        <w:rPr>
          <w:rFonts w:ascii="Arial" w:hAnsi="Arial" w:hint="cs"/>
          <w:noProof w:val="0"/>
          <w:rtl/>
        </w:rPr>
        <w:t xml:space="preserve">כי </w:t>
      </w:r>
      <w:r w:rsidR="006E658F">
        <w:rPr>
          <w:rFonts w:ascii="Arial" w:hAnsi="Arial" w:hint="cs"/>
          <w:noProof w:val="0"/>
          <w:rtl/>
        </w:rPr>
        <w:t xml:space="preserve">המנוחה לא ידעה לקרוא עברית. הנוטריון הכחיש שהוא יודע כי המנוחה לא יודעת לקרוא והעיד כי </w:t>
      </w:r>
      <w:r w:rsidR="006E658F" w:rsidRPr="001D0AD8">
        <w:rPr>
          <w:rFonts w:ascii="Arial" w:hAnsi="Arial" w:hint="cs"/>
          <w:noProof w:val="0"/>
          <w:rtl/>
        </w:rPr>
        <w:t>המנוחה</w:t>
      </w:r>
      <w:r w:rsidR="006E658F" w:rsidRPr="00DF4C24">
        <w:rPr>
          <w:rFonts w:ascii="Arial" w:hAnsi="Arial" w:hint="cs"/>
          <w:b/>
          <w:bCs/>
          <w:i/>
          <w:iCs/>
          <w:noProof w:val="0"/>
          <w:rtl/>
        </w:rPr>
        <w:t xml:space="preserve"> "קיבלה אצלי עוד כמה שירותים משפטיים לפני זה ואחרי זה. לשאלת בית המשפט מדוע סברתי אתמול שהיתה טעות והיא לא קראה את זה אני משי</w:t>
      </w:r>
      <w:r w:rsidR="00584EE0" w:rsidRPr="00DF4C24">
        <w:rPr>
          <w:rFonts w:ascii="Arial" w:hAnsi="Arial" w:hint="cs"/>
          <w:b/>
          <w:bCs/>
          <w:i/>
          <w:iCs/>
          <w:noProof w:val="0"/>
          <w:rtl/>
        </w:rPr>
        <w:t>ב</w:t>
      </w:r>
      <w:r w:rsidR="006E658F" w:rsidRPr="00DF4C24">
        <w:rPr>
          <w:rFonts w:ascii="Arial" w:hAnsi="Arial" w:hint="cs"/>
          <w:b/>
          <w:bCs/>
          <w:i/>
          <w:iCs/>
          <w:noProof w:val="0"/>
          <w:rtl/>
        </w:rPr>
        <w:t>: אני לא יודע שהיא יודעת לקרוא ואני גם לא יודע שהיא לא</w:t>
      </w:r>
      <w:r w:rsidR="0032296F" w:rsidRPr="00DF4C24">
        <w:rPr>
          <w:rFonts w:ascii="Arial" w:hAnsi="Arial" w:hint="cs"/>
          <w:b/>
          <w:bCs/>
          <w:i/>
          <w:iCs/>
          <w:noProof w:val="0"/>
          <w:rtl/>
        </w:rPr>
        <w:t xml:space="preserve"> יודעת ל</w:t>
      </w:r>
      <w:r w:rsidR="00DF4C24">
        <w:rPr>
          <w:rFonts w:ascii="Arial" w:hAnsi="Arial" w:hint="cs"/>
          <w:b/>
          <w:bCs/>
          <w:i/>
          <w:iCs/>
          <w:noProof w:val="0"/>
          <w:rtl/>
        </w:rPr>
        <w:t>ק</w:t>
      </w:r>
      <w:r w:rsidR="0032296F" w:rsidRPr="00DF4C24">
        <w:rPr>
          <w:rFonts w:ascii="Arial" w:hAnsi="Arial" w:hint="cs"/>
          <w:b/>
          <w:bCs/>
          <w:i/>
          <w:iCs/>
          <w:noProof w:val="0"/>
          <w:rtl/>
        </w:rPr>
        <w:t xml:space="preserve">רוא, שאלתי האם את רוצה </w:t>
      </w:r>
      <w:r w:rsidR="0032296F" w:rsidRPr="00DF4C24">
        <w:rPr>
          <w:rFonts w:ascii="Arial" w:hAnsi="Arial" w:hint="cs"/>
          <w:b/>
          <w:bCs/>
          <w:i/>
          <w:iCs/>
          <w:noProof w:val="0"/>
          <w:rtl/>
        </w:rPr>
        <w:lastRenderedPageBreak/>
        <w:t>שתקראי את הצוואה או שאקריא לך? אמרה תקרא לי את הצוואה".</w:t>
      </w:r>
      <w:r w:rsidR="0032296F">
        <w:rPr>
          <w:rFonts w:ascii="Arial" w:hAnsi="Arial" w:hint="cs"/>
          <w:noProof w:val="0"/>
          <w:rtl/>
        </w:rPr>
        <w:t xml:space="preserve"> (עמ' 10 ש' 3-10 </w:t>
      </w:r>
      <w:r w:rsidR="00584EE0">
        <w:rPr>
          <w:rFonts w:ascii="Arial" w:hAnsi="Arial" w:hint="cs"/>
          <w:noProof w:val="0"/>
          <w:rtl/>
        </w:rPr>
        <w:t xml:space="preserve">וכן ראה עמ' 10 ש' 30-32 </w:t>
      </w:r>
      <w:r w:rsidR="0032296F">
        <w:rPr>
          <w:rFonts w:ascii="Arial" w:hAnsi="Arial" w:hint="cs"/>
          <w:noProof w:val="0"/>
          <w:rtl/>
        </w:rPr>
        <w:t>לפרוטוקול הדיון מיום 18.10.2021</w:t>
      </w:r>
      <w:r w:rsidR="00584EE0">
        <w:rPr>
          <w:rFonts w:ascii="Arial" w:hAnsi="Arial" w:hint="cs"/>
          <w:noProof w:val="0"/>
          <w:rtl/>
        </w:rPr>
        <w:t>).</w:t>
      </w:r>
    </w:p>
    <w:p w:rsidR="00B02A67" w:rsidRDefault="00B02A67" w:rsidP="00AD26F3">
      <w:pPr>
        <w:ind w:left="720" w:hanging="720"/>
        <w:jc w:val="both"/>
        <w:rPr>
          <w:rFonts w:ascii="Arial" w:hAnsi="Arial"/>
          <w:noProof w:val="0"/>
          <w:rtl/>
        </w:rPr>
      </w:pPr>
    </w:p>
    <w:p w:rsidR="00742C2F" w:rsidRDefault="00742C2F" w:rsidP="00742C2F">
      <w:pPr>
        <w:spacing w:line="360" w:lineRule="auto"/>
        <w:ind w:left="720"/>
        <w:jc w:val="both"/>
        <w:rPr>
          <w:rFonts w:ascii="Arial" w:hAnsi="Arial"/>
          <w:noProof w:val="0"/>
          <w:rtl/>
        </w:rPr>
      </w:pPr>
      <w:r>
        <w:rPr>
          <w:rFonts w:ascii="Arial" w:hAnsi="Arial" w:hint="cs"/>
          <w:noProof w:val="0"/>
          <w:rtl/>
        </w:rPr>
        <w:t>כאן המקום להדגיש כי התובעים טענו כי המנוחה ידעה לקרוא עברית ולא העלו טענה ביחס לאופן אימות הצוואה בתגובתם, כך שלא נסתרה עדות הנוטריון לפיה התיקון בראשית עדותו היה ספונטני לאחר שעיין בצוואה ערב הדיון.</w:t>
      </w:r>
    </w:p>
    <w:p w:rsidR="00742C2F" w:rsidRDefault="00742C2F" w:rsidP="00AD26F3">
      <w:pPr>
        <w:ind w:left="720" w:hanging="720"/>
        <w:jc w:val="both"/>
        <w:rPr>
          <w:rFonts w:ascii="Arial" w:hAnsi="Arial"/>
          <w:noProof w:val="0"/>
          <w:rtl/>
        </w:rPr>
      </w:pPr>
    </w:p>
    <w:p w:rsidR="009808F9" w:rsidRDefault="00AD26F3" w:rsidP="001E52FF">
      <w:pPr>
        <w:spacing w:line="360" w:lineRule="auto"/>
        <w:ind w:left="720" w:hanging="720"/>
        <w:jc w:val="both"/>
        <w:rPr>
          <w:rFonts w:ascii="Arial" w:hAnsi="Arial"/>
          <w:noProof w:val="0"/>
          <w:rtl/>
        </w:rPr>
      </w:pPr>
      <w:r>
        <w:rPr>
          <w:rFonts w:ascii="Arial" w:hAnsi="Arial" w:hint="cs"/>
          <w:noProof w:val="0"/>
          <w:rtl/>
        </w:rPr>
        <w:t>20</w:t>
      </w:r>
      <w:r w:rsidR="00B02A67">
        <w:rPr>
          <w:rFonts w:ascii="Arial" w:hAnsi="Arial" w:hint="cs"/>
          <w:noProof w:val="0"/>
          <w:rtl/>
        </w:rPr>
        <w:t>.</w:t>
      </w:r>
      <w:r w:rsidR="00B02A67">
        <w:rPr>
          <w:rFonts w:ascii="Arial" w:hAnsi="Arial" w:hint="cs"/>
          <w:noProof w:val="0"/>
          <w:rtl/>
        </w:rPr>
        <w:tab/>
      </w:r>
      <w:r w:rsidR="007D6BB6">
        <w:rPr>
          <w:rFonts w:ascii="Arial" w:hAnsi="Arial" w:hint="cs"/>
          <w:noProof w:val="0"/>
          <w:rtl/>
        </w:rPr>
        <w:t>הנוטריון תיאר באופן ברור וקוהרנטי את האופן בו הגיעה אליו המנוחה וכיצד מסרה לו רצונה</w:t>
      </w:r>
      <w:r w:rsidR="00584EE0">
        <w:rPr>
          <w:rFonts w:ascii="Arial" w:hAnsi="Arial" w:hint="cs"/>
          <w:noProof w:val="0"/>
          <w:rtl/>
        </w:rPr>
        <w:t>:</w:t>
      </w:r>
    </w:p>
    <w:p w:rsidR="007D6BB6" w:rsidRDefault="007D6BB6" w:rsidP="00DF4C24">
      <w:pPr>
        <w:ind w:left="720" w:hanging="720"/>
        <w:jc w:val="both"/>
        <w:rPr>
          <w:rFonts w:ascii="Arial" w:hAnsi="Arial"/>
          <w:noProof w:val="0"/>
          <w:rtl/>
        </w:rPr>
      </w:pPr>
    </w:p>
    <w:p w:rsidR="009808F9" w:rsidRDefault="007D6BB6" w:rsidP="001E52FF">
      <w:pPr>
        <w:spacing w:line="360" w:lineRule="auto"/>
        <w:ind w:left="720"/>
        <w:jc w:val="both"/>
        <w:rPr>
          <w:rFonts w:ascii="Arial" w:hAnsi="Arial"/>
          <w:noProof w:val="0"/>
          <w:rtl/>
        </w:rPr>
      </w:pPr>
      <w:r w:rsidRPr="00DF4C24">
        <w:rPr>
          <w:rFonts w:ascii="Arial" w:hAnsi="Arial" w:hint="cs"/>
          <w:b/>
          <w:bCs/>
          <w:i/>
          <w:iCs/>
          <w:noProof w:val="0"/>
          <w:rtl/>
        </w:rPr>
        <w:t>"מס' ימים לפני זה היא היתה אצלי בבית ביום שבת. ישבתי איתה בגינה והיא דיברה איתי שהיא רוצה לעשות צוואה. הי</w:t>
      </w:r>
      <w:r w:rsidR="00DF4C24" w:rsidRPr="00DF4C24">
        <w:rPr>
          <w:rFonts w:ascii="Arial" w:hAnsi="Arial" w:hint="cs"/>
          <w:b/>
          <w:bCs/>
          <w:i/>
          <w:iCs/>
          <w:noProof w:val="0"/>
          <w:rtl/>
        </w:rPr>
        <w:t>א</w:t>
      </w:r>
      <w:r w:rsidRPr="00DF4C24">
        <w:rPr>
          <w:rFonts w:ascii="Arial" w:hAnsi="Arial" w:hint="cs"/>
          <w:b/>
          <w:bCs/>
          <w:i/>
          <w:iCs/>
          <w:noProof w:val="0"/>
          <w:rtl/>
        </w:rPr>
        <w:t xml:space="preserve"> היתה לבד. אם אני יכול להסביר מה פתאום היא באה אלי ביום שבת, אפשר להסביר? ... זה לא שהיא באה ואמרה שהיא רוצה ל</w:t>
      </w:r>
      <w:r w:rsidR="000C3714" w:rsidRPr="00DF4C24">
        <w:rPr>
          <w:rFonts w:ascii="Arial" w:hAnsi="Arial" w:hint="cs"/>
          <w:b/>
          <w:bCs/>
          <w:i/>
          <w:iCs/>
          <w:noProof w:val="0"/>
          <w:rtl/>
        </w:rPr>
        <w:t xml:space="preserve">עשות צוואה, היא מסרה לי כל מה שהיא רוצה שיהיה בצוואה, זה היה אחרת, התקשרה אלי, אמרה שהיא רוצה לבוא למשרד לעשות צוואה, אמרתי אני רוצה לפני שאת באה למשרד אני רוצה לעשות איתך פגישה מקדימה שתאמרי מה את רוצה שיהיה בצוואה ואחסוך לך לבוא אלי פעמיים, את הולכת לביקור כל יום שבת אצל הבנים שלך, את עוברת ליד ביתי, תבואי, נשב בגינה ותאמרי מה את רוצה..." </w:t>
      </w:r>
      <w:r w:rsidR="00CB0408">
        <w:rPr>
          <w:rFonts w:ascii="Arial" w:hAnsi="Arial" w:hint="cs"/>
          <w:noProof w:val="0"/>
          <w:rtl/>
        </w:rPr>
        <w:t>(עמ' 8 ש' 1-10 לפ</w:t>
      </w:r>
      <w:r w:rsidR="00DF4C24">
        <w:rPr>
          <w:rFonts w:ascii="Arial" w:hAnsi="Arial" w:hint="cs"/>
          <w:noProof w:val="0"/>
          <w:rtl/>
        </w:rPr>
        <w:t>רוטוקול הדיון מיום 18.10.2021).</w:t>
      </w:r>
    </w:p>
    <w:p w:rsidR="00CB0408" w:rsidRDefault="00CB0408" w:rsidP="00DF4C24">
      <w:pPr>
        <w:ind w:left="720"/>
        <w:jc w:val="both"/>
        <w:rPr>
          <w:rFonts w:ascii="Arial" w:hAnsi="Arial"/>
          <w:noProof w:val="0"/>
          <w:rtl/>
        </w:rPr>
      </w:pPr>
    </w:p>
    <w:p w:rsidR="00CB0408" w:rsidRDefault="00CB0408" w:rsidP="00DF4C24">
      <w:pPr>
        <w:spacing w:line="360" w:lineRule="auto"/>
        <w:ind w:left="720"/>
        <w:jc w:val="both"/>
        <w:rPr>
          <w:rFonts w:ascii="Arial" w:hAnsi="Arial"/>
          <w:noProof w:val="0"/>
          <w:rtl/>
        </w:rPr>
      </w:pPr>
      <w:r>
        <w:rPr>
          <w:rFonts w:ascii="Arial" w:hAnsi="Arial" w:hint="cs"/>
          <w:noProof w:val="0"/>
          <w:rtl/>
        </w:rPr>
        <w:t xml:space="preserve">בכל הנוגע למהלך הפגישה העיד הנוטריון כי </w:t>
      </w:r>
      <w:r w:rsidRPr="00DF4C24">
        <w:rPr>
          <w:rFonts w:ascii="Arial" w:hAnsi="Arial" w:hint="cs"/>
          <w:b/>
          <w:bCs/>
          <w:i/>
          <w:iCs/>
          <w:noProof w:val="0"/>
          <w:rtl/>
        </w:rPr>
        <w:t xml:space="preserve">"היא באה אלי אומרת לי יושב לי הרבה זמן על הלב ועל הראש, אני רוצה לעשות צוואה. מה את רוצה? היא אומרת אני רוצה להשאיר את כל הרכוש שלי לאילן ולדבורה. שאלתי אותה הרי אני מכיר את המשפחה אני יודע שיש עוד 2 ילדים. שאלתי למה רק הם, </w:t>
      </w:r>
      <w:r w:rsidR="00DF4C24">
        <w:rPr>
          <w:rFonts w:ascii="Arial" w:hAnsi="Arial" w:hint="cs"/>
          <w:b/>
          <w:bCs/>
          <w:i/>
          <w:iCs/>
          <w:noProof w:val="0"/>
          <w:rtl/>
        </w:rPr>
        <w:t>ה</w:t>
      </w:r>
      <w:r w:rsidRPr="00DF4C24">
        <w:rPr>
          <w:rFonts w:ascii="Arial" w:hAnsi="Arial" w:hint="cs"/>
          <w:b/>
          <w:bCs/>
          <w:i/>
          <w:iCs/>
          <w:noProof w:val="0"/>
          <w:rtl/>
        </w:rPr>
        <w:t>יא אמרה לי יפה מסודרת, הילדים שלה בוגרים</w:t>
      </w:r>
      <w:r w:rsidR="005E0BAD" w:rsidRPr="00DF4C24">
        <w:rPr>
          <w:rFonts w:ascii="Arial" w:hAnsi="Arial" w:hint="cs"/>
          <w:b/>
          <w:bCs/>
          <w:i/>
          <w:iCs/>
          <w:noProof w:val="0"/>
          <w:rtl/>
        </w:rPr>
        <w:t>, ראובן מסודר מבחינה כלכלית</w:t>
      </w:r>
      <w:r w:rsidR="00037525" w:rsidRPr="00DF4C24">
        <w:rPr>
          <w:rFonts w:ascii="Arial" w:hAnsi="Arial" w:hint="cs"/>
          <w:b/>
          <w:bCs/>
          <w:i/>
          <w:iCs/>
          <w:noProof w:val="0"/>
          <w:rtl/>
        </w:rPr>
        <w:t>, יש לו עסק מצליח מאוד, אי</w:t>
      </w:r>
      <w:r w:rsidR="002B01D6">
        <w:rPr>
          <w:rFonts w:ascii="Arial" w:hAnsi="Arial" w:hint="cs"/>
          <w:b/>
          <w:bCs/>
          <w:i/>
          <w:iCs/>
          <w:noProof w:val="0"/>
          <w:rtl/>
        </w:rPr>
        <w:t>ל</w:t>
      </w:r>
      <w:r w:rsidR="00037525" w:rsidRPr="00DF4C24">
        <w:rPr>
          <w:rFonts w:ascii="Arial" w:hAnsi="Arial" w:hint="cs"/>
          <w:b/>
          <w:bCs/>
          <w:i/>
          <w:iCs/>
          <w:noProof w:val="0"/>
          <w:rtl/>
        </w:rPr>
        <w:t>ן יש לא מסודר, יחסית מבחינה כלכלית, יש לו 3 ילדים בגיל בית ספר ודבורה גרושה עם 2 בנות אז אני רוצה לדאוג לשניהם, שאלתי אותה את רוצה לרשום בצוואה, היא שאלה האם אני חייבת, אמרתי לה שהיא לא חייבת היא אמרה אני עושה עם הרכוש שלי מה שאני רוצה...אחרי שהקראתי לה את הצוואה היא ספגה</w:t>
      </w:r>
      <w:r w:rsidR="00037525">
        <w:rPr>
          <w:rFonts w:ascii="Arial" w:hAnsi="Arial" w:hint="cs"/>
          <w:noProof w:val="0"/>
          <w:rtl/>
        </w:rPr>
        <w:t xml:space="preserve"> (צ"ל ספקה </w:t>
      </w:r>
      <w:r w:rsidR="00037525">
        <w:rPr>
          <w:rFonts w:ascii="Arial" w:hAnsi="Arial"/>
          <w:noProof w:val="0"/>
          <w:rtl/>
        </w:rPr>
        <w:t>–</w:t>
      </w:r>
      <w:r w:rsidR="00037525">
        <w:rPr>
          <w:rFonts w:ascii="Arial" w:hAnsi="Arial" w:hint="cs"/>
          <w:noProof w:val="0"/>
          <w:rtl/>
        </w:rPr>
        <w:t xml:space="preserve"> הערת הח"מ) </w:t>
      </w:r>
      <w:r w:rsidR="00037525" w:rsidRPr="002B01D6">
        <w:rPr>
          <w:rFonts w:ascii="Arial" w:hAnsi="Arial" w:hint="cs"/>
          <w:b/>
          <w:bCs/>
          <w:i/>
          <w:iCs/>
          <w:noProof w:val="0"/>
          <w:rtl/>
        </w:rPr>
        <w:t xml:space="preserve">כפיה ואמרה אלוהים ישמור חס וחלילה חס וחלילה מה קורה אם אילן או דבורה מתים, שאלתי מה את רוצה שיהיה, אמרה אני רוצה </w:t>
      </w:r>
      <w:r w:rsidR="00037525" w:rsidRPr="002B01D6">
        <w:rPr>
          <w:rFonts w:ascii="Arial" w:hAnsi="Arial" w:hint="cs"/>
          <w:b/>
          <w:bCs/>
          <w:i/>
          <w:iCs/>
          <w:noProof w:val="0"/>
          <w:rtl/>
        </w:rPr>
        <w:lastRenderedPageBreak/>
        <w:t>שזה ילך לילדים שלהם, אמרתי זה מה שהחוק אומר."</w:t>
      </w:r>
      <w:r w:rsidR="00037525">
        <w:rPr>
          <w:rFonts w:ascii="Arial" w:hAnsi="Arial" w:hint="cs"/>
          <w:noProof w:val="0"/>
          <w:rtl/>
        </w:rPr>
        <w:t xml:space="preserve"> (עמ' </w:t>
      </w:r>
      <w:r w:rsidR="0073675F">
        <w:rPr>
          <w:rFonts w:ascii="Arial" w:hAnsi="Arial" w:hint="cs"/>
          <w:noProof w:val="0"/>
          <w:rtl/>
        </w:rPr>
        <w:t>12 ש' 29-33 עמ' 13 ש' 1-10 לפרוטוקול הדיון מיום 18.10.2021).</w:t>
      </w:r>
    </w:p>
    <w:p w:rsidR="0073675F" w:rsidRDefault="0073675F" w:rsidP="0021172B">
      <w:pPr>
        <w:ind w:left="720"/>
        <w:jc w:val="both"/>
        <w:rPr>
          <w:rFonts w:ascii="Arial" w:hAnsi="Arial"/>
          <w:noProof w:val="0"/>
          <w:rtl/>
        </w:rPr>
      </w:pPr>
    </w:p>
    <w:p w:rsidR="00384EB8" w:rsidRDefault="00584EE0" w:rsidP="0021172B">
      <w:pPr>
        <w:spacing w:line="360" w:lineRule="auto"/>
        <w:ind w:left="720"/>
        <w:jc w:val="both"/>
        <w:rPr>
          <w:rFonts w:ascii="Arial" w:hAnsi="Arial"/>
          <w:noProof w:val="0"/>
          <w:rtl/>
        </w:rPr>
      </w:pPr>
      <w:r>
        <w:rPr>
          <w:rFonts w:ascii="Arial" w:hAnsi="Arial" w:hint="cs"/>
          <w:noProof w:val="0"/>
          <w:rtl/>
        </w:rPr>
        <w:t>ראוי לציין כי המנוחה הכירה את הנוטריון וכי הנוטריון מכיר את המשפחה כולה שנים רבות ייצג את התובע וכן את הבן המנוח</w:t>
      </w:r>
      <w:r w:rsidR="0021172B">
        <w:rPr>
          <w:rFonts w:ascii="Arial" w:hAnsi="Arial" w:hint="cs"/>
          <w:noProof w:val="0"/>
          <w:rtl/>
        </w:rPr>
        <w:t>, הנוטריון גם</w:t>
      </w:r>
      <w:r>
        <w:rPr>
          <w:rFonts w:ascii="Arial" w:hAnsi="Arial" w:hint="cs"/>
          <w:noProof w:val="0"/>
          <w:rtl/>
        </w:rPr>
        <w:t xml:space="preserve"> נכח בלוויה וכן הגיע לשבעה (עמ' 10 ש' 33 עמ' 11 ש' 1-7 ל</w:t>
      </w:r>
      <w:r w:rsidR="0021172B">
        <w:rPr>
          <w:rFonts w:ascii="Arial" w:hAnsi="Arial" w:hint="cs"/>
          <w:noProof w:val="0"/>
          <w:rtl/>
        </w:rPr>
        <w:t>פרוטוקול הדיון מיום 18.10.2021) עניין התומך בהצהרתו על היכרות שמעבר ליחסי עו"ד לקוח.</w:t>
      </w:r>
      <w:r w:rsidR="00BE0F70">
        <w:rPr>
          <w:rFonts w:ascii="Arial" w:hAnsi="Arial" w:hint="cs"/>
          <w:noProof w:val="0"/>
          <w:rtl/>
        </w:rPr>
        <w:t xml:space="preserve"> </w:t>
      </w:r>
    </w:p>
    <w:p w:rsidR="00BE0F70" w:rsidRDefault="00BE0F70" w:rsidP="001D0AD8">
      <w:pPr>
        <w:ind w:left="720"/>
        <w:jc w:val="both"/>
        <w:rPr>
          <w:rFonts w:ascii="Arial" w:hAnsi="Arial"/>
          <w:noProof w:val="0"/>
          <w:rtl/>
        </w:rPr>
      </w:pPr>
    </w:p>
    <w:p w:rsidR="00BE0F70" w:rsidRDefault="00BE0F70" w:rsidP="001D0AD8">
      <w:pPr>
        <w:spacing w:line="360" w:lineRule="auto"/>
        <w:ind w:left="720"/>
        <w:jc w:val="both"/>
        <w:rPr>
          <w:rFonts w:ascii="Arial" w:hAnsi="Arial"/>
          <w:noProof w:val="0"/>
          <w:rtl/>
        </w:rPr>
      </w:pPr>
      <w:r>
        <w:rPr>
          <w:rFonts w:ascii="Arial" w:hAnsi="Arial" w:hint="cs"/>
          <w:noProof w:val="0"/>
          <w:rtl/>
        </w:rPr>
        <w:t>העובדה שהמנוחה הית</w:t>
      </w:r>
      <w:r w:rsidR="00035664">
        <w:rPr>
          <w:rFonts w:ascii="Arial" w:hAnsi="Arial" w:hint="cs"/>
          <w:noProof w:val="0"/>
          <w:rtl/>
        </w:rPr>
        <w:t>ה שכנה של הנוטריון אושרה גם על ידי המתנגד בעדותו (עמ' 28 ש' 20-23 לפרוטוקול הדיון מיום 09.06.2022) ועל ידי המתנגדת (שם עמ' 41 ש' 10-12).</w:t>
      </w:r>
    </w:p>
    <w:p w:rsidR="00742C2F" w:rsidRDefault="00742C2F" w:rsidP="00742C2F">
      <w:pPr>
        <w:ind w:left="720"/>
        <w:jc w:val="both"/>
        <w:rPr>
          <w:rFonts w:ascii="Arial" w:hAnsi="Arial"/>
          <w:noProof w:val="0"/>
          <w:rtl/>
        </w:rPr>
      </w:pPr>
    </w:p>
    <w:p w:rsidR="00BE0F70" w:rsidRDefault="00BE0F70" w:rsidP="00035664">
      <w:pPr>
        <w:spacing w:line="360" w:lineRule="auto"/>
        <w:ind w:left="720" w:hanging="720"/>
        <w:jc w:val="both"/>
        <w:rPr>
          <w:rFonts w:ascii="Arial" w:hAnsi="Arial"/>
          <w:noProof w:val="0"/>
          <w:rtl/>
        </w:rPr>
      </w:pPr>
      <w:r>
        <w:rPr>
          <w:rFonts w:ascii="Arial" w:hAnsi="Arial" w:hint="cs"/>
          <w:noProof w:val="0"/>
          <w:rtl/>
        </w:rPr>
        <w:tab/>
        <w:t xml:space="preserve">הנוטריון גם העיד כי המנוחה היתה במשרדו מספר פעמים לאחר עריכת הצוואה ועל פי עדותו </w:t>
      </w:r>
      <w:r w:rsidRPr="00BE0F70">
        <w:rPr>
          <w:rFonts w:ascii="Arial" w:hAnsi="Arial" w:hint="cs"/>
          <w:b/>
          <w:bCs/>
          <w:i/>
          <w:iCs/>
          <w:noProof w:val="0"/>
          <w:rtl/>
        </w:rPr>
        <w:t>"היא התקשרה אלי בשניים שלושה עניינים לאחר עשיית הצוואה, בשום שיחה הצוואה לא הוזכרה דובר על הדברים שבגינם התקשרה"</w:t>
      </w:r>
      <w:r>
        <w:rPr>
          <w:rFonts w:ascii="Arial" w:hAnsi="Arial" w:hint="cs"/>
          <w:noProof w:val="0"/>
          <w:rtl/>
        </w:rPr>
        <w:t xml:space="preserve"> (עמ' 13 ש' 11-13 לפרוטוקול הדיון מיום 18.10.2021).</w:t>
      </w:r>
    </w:p>
    <w:p w:rsidR="00BE0F70" w:rsidRDefault="00BE0F70" w:rsidP="00BE0F70">
      <w:pPr>
        <w:ind w:left="720"/>
        <w:jc w:val="both"/>
        <w:rPr>
          <w:rFonts w:ascii="Arial" w:hAnsi="Arial"/>
          <w:noProof w:val="0"/>
          <w:rtl/>
        </w:rPr>
      </w:pPr>
    </w:p>
    <w:p w:rsidR="00D1429D" w:rsidRDefault="00D1429D" w:rsidP="001D0AD8">
      <w:pPr>
        <w:spacing w:line="360" w:lineRule="auto"/>
        <w:ind w:left="720"/>
        <w:jc w:val="both"/>
        <w:rPr>
          <w:rFonts w:ascii="Arial" w:hAnsi="Arial"/>
          <w:noProof w:val="0"/>
          <w:rtl/>
        </w:rPr>
      </w:pPr>
      <w:r>
        <w:rPr>
          <w:rFonts w:ascii="Arial" w:hAnsi="Arial" w:hint="cs"/>
          <w:noProof w:val="0"/>
          <w:rtl/>
        </w:rPr>
        <w:t xml:space="preserve">המתנגדת לא יכולה היתה לשלול גרסת הנוטריון כי המנוחה נפגשה עמו בגינה קודם עריכת </w:t>
      </w:r>
      <w:r w:rsidR="0021172B">
        <w:rPr>
          <w:rFonts w:ascii="Arial" w:hAnsi="Arial" w:hint="cs"/>
          <w:noProof w:val="0"/>
          <w:rtl/>
        </w:rPr>
        <w:t>ה</w:t>
      </w:r>
      <w:r>
        <w:rPr>
          <w:rFonts w:ascii="Arial" w:hAnsi="Arial" w:hint="cs"/>
          <w:noProof w:val="0"/>
          <w:rtl/>
        </w:rPr>
        <w:t>צוואה (עמ' 62 ש' 2325 לפרוטוקול הדיון מיום 09.06.2022)</w:t>
      </w:r>
      <w:r w:rsidR="0021172B">
        <w:rPr>
          <w:rFonts w:ascii="Arial" w:hAnsi="Arial" w:hint="cs"/>
          <w:noProof w:val="0"/>
          <w:rtl/>
        </w:rPr>
        <w:t xml:space="preserve">. </w:t>
      </w:r>
      <w:r w:rsidR="00BE0F70">
        <w:rPr>
          <w:rFonts w:ascii="Arial" w:hAnsi="Arial" w:hint="cs"/>
          <w:noProof w:val="0"/>
          <w:rtl/>
        </w:rPr>
        <w:t xml:space="preserve">רק </w:t>
      </w:r>
      <w:r w:rsidR="0021172B">
        <w:rPr>
          <w:rFonts w:ascii="Arial" w:hAnsi="Arial" w:hint="cs"/>
          <w:noProof w:val="0"/>
          <w:rtl/>
        </w:rPr>
        <w:t xml:space="preserve">בשלב זה </w:t>
      </w:r>
      <w:r w:rsidR="0039288E">
        <w:rPr>
          <w:rFonts w:ascii="Arial" w:hAnsi="Arial" w:hint="cs"/>
          <w:noProof w:val="0"/>
          <w:rtl/>
        </w:rPr>
        <w:t xml:space="preserve">העידה </w:t>
      </w:r>
      <w:r w:rsidR="00BE0F70">
        <w:rPr>
          <w:rFonts w:ascii="Arial" w:hAnsi="Arial" w:hint="cs"/>
          <w:noProof w:val="0"/>
          <w:rtl/>
        </w:rPr>
        <w:t xml:space="preserve">המתנגדת </w:t>
      </w:r>
      <w:r w:rsidR="0039288E">
        <w:rPr>
          <w:rFonts w:ascii="Arial" w:hAnsi="Arial" w:hint="cs"/>
          <w:noProof w:val="0"/>
          <w:rtl/>
        </w:rPr>
        <w:t xml:space="preserve">לראשונה שהמנוחה אמרה לה שהתובע בא </w:t>
      </w:r>
      <w:r w:rsidR="0039288E" w:rsidRPr="00BE0F70">
        <w:rPr>
          <w:rFonts w:ascii="Arial" w:hAnsi="Arial" w:hint="cs"/>
          <w:b/>
          <w:bCs/>
          <w:i/>
          <w:iCs/>
          <w:noProof w:val="0"/>
          <w:rtl/>
        </w:rPr>
        <w:t>"והחתים אותי על משהו ואני לא יודעת על מה "</w:t>
      </w:r>
      <w:r w:rsidR="0039288E">
        <w:rPr>
          <w:rFonts w:ascii="Arial" w:hAnsi="Arial" w:hint="cs"/>
          <w:noProof w:val="0"/>
          <w:rtl/>
        </w:rPr>
        <w:t xml:space="preserve"> (עמ' 63 ש' 9-10 לפרוטוקול הדיון מיום 09.06.2022).</w:t>
      </w:r>
      <w:r w:rsidR="00BE0F70">
        <w:rPr>
          <w:rFonts w:ascii="Arial" w:hAnsi="Arial" w:hint="cs"/>
          <w:noProof w:val="0"/>
          <w:rtl/>
        </w:rPr>
        <w:t xml:space="preserve"> מדובר בגרסה מאוחרת שהיא בבחינת עדות כבושה, על כל המשתמע מכך, ועל כל פנים היא אינה עולה בקנה אחד עם עדות הנוטריון שלא נסתרה.</w:t>
      </w:r>
    </w:p>
    <w:p w:rsidR="0039288E" w:rsidRDefault="0039288E" w:rsidP="00BE0F70">
      <w:pPr>
        <w:jc w:val="both"/>
        <w:rPr>
          <w:rFonts w:ascii="Arial" w:hAnsi="Arial"/>
          <w:noProof w:val="0"/>
          <w:rtl/>
        </w:rPr>
      </w:pPr>
    </w:p>
    <w:p w:rsidR="00BE0F70" w:rsidRDefault="00AD26F3" w:rsidP="001D0AD8">
      <w:pPr>
        <w:spacing w:line="360" w:lineRule="auto"/>
        <w:ind w:left="720" w:hanging="720"/>
        <w:jc w:val="both"/>
        <w:rPr>
          <w:rFonts w:ascii="Arial" w:hAnsi="Arial"/>
          <w:noProof w:val="0"/>
          <w:rtl/>
        </w:rPr>
      </w:pPr>
      <w:r>
        <w:rPr>
          <w:rFonts w:ascii="Arial" w:hAnsi="Arial" w:hint="cs"/>
          <w:noProof w:val="0"/>
          <w:rtl/>
        </w:rPr>
        <w:t>21</w:t>
      </w:r>
      <w:r w:rsidR="00BE0F70">
        <w:rPr>
          <w:rFonts w:ascii="Arial" w:hAnsi="Arial" w:hint="cs"/>
          <w:noProof w:val="0"/>
          <w:rtl/>
        </w:rPr>
        <w:t>.</w:t>
      </w:r>
      <w:r w:rsidR="00BE0F70">
        <w:rPr>
          <w:rFonts w:ascii="Arial" w:hAnsi="Arial" w:hint="cs"/>
          <w:noProof w:val="0"/>
          <w:rtl/>
        </w:rPr>
        <w:tab/>
        <w:t>מכלל המקובץ לעיל עולה כי עדות הנוטריון לא נסתרה ובחלקים משמעותיים ממנה קיבלה תימוכי</w:t>
      </w:r>
      <w:r w:rsidR="00035664">
        <w:rPr>
          <w:rFonts w:ascii="Arial" w:hAnsi="Arial" w:hint="cs"/>
          <w:noProof w:val="0"/>
          <w:rtl/>
        </w:rPr>
        <w:t xml:space="preserve">ן </w:t>
      </w:r>
      <w:r w:rsidR="00BE0F70">
        <w:rPr>
          <w:rFonts w:ascii="Arial" w:hAnsi="Arial" w:hint="cs"/>
          <w:noProof w:val="0"/>
          <w:rtl/>
        </w:rPr>
        <w:t>מעדות המתנגדים או מי מהם.</w:t>
      </w:r>
      <w:r w:rsidR="00035664">
        <w:rPr>
          <w:rFonts w:ascii="Arial" w:hAnsi="Arial" w:hint="cs"/>
          <w:noProof w:val="0"/>
          <w:rtl/>
        </w:rPr>
        <w:t xml:space="preserve"> המדובר בעדות היחידה שמקורה אינו בבני משפחה של הצדדים ואף עולה כאמור לעיל כי הנוטריון הכיר את כלל בני המשפחה לרבות המתנגדת והבן המנוח ולו על רקע יחסי שכנות. לפיכך מצאתי כי עדות הנוטריו</w:t>
      </w:r>
      <w:r w:rsidR="001D0AD8">
        <w:rPr>
          <w:rFonts w:ascii="Arial" w:hAnsi="Arial" w:hint="cs"/>
          <w:noProof w:val="0"/>
          <w:rtl/>
        </w:rPr>
        <w:t>ן היא בעלת משקל משמעותי בנסיבות.</w:t>
      </w:r>
    </w:p>
    <w:p w:rsidR="00035664" w:rsidRDefault="00035664" w:rsidP="001D0AD8">
      <w:pPr>
        <w:ind w:left="720" w:hanging="720"/>
        <w:jc w:val="both"/>
        <w:rPr>
          <w:rFonts w:ascii="Arial" w:hAnsi="Arial"/>
          <w:noProof w:val="0"/>
          <w:rtl/>
        </w:rPr>
      </w:pPr>
    </w:p>
    <w:p w:rsidR="00035664" w:rsidRDefault="00035664" w:rsidP="003420E0">
      <w:pPr>
        <w:spacing w:line="360" w:lineRule="auto"/>
        <w:ind w:left="720" w:hanging="720"/>
        <w:jc w:val="both"/>
        <w:rPr>
          <w:rFonts w:ascii="Arial" w:hAnsi="Arial"/>
          <w:noProof w:val="0"/>
          <w:rtl/>
        </w:rPr>
      </w:pPr>
      <w:r>
        <w:rPr>
          <w:rFonts w:ascii="Arial" w:hAnsi="Arial"/>
          <w:noProof w:val="0"/>
          <w:rtl/>
        </w:rPr>
        <w:lastRenderedPageBreak/>
        <w:tab/>
      </w:r>
      <w:r>
        <w:rPr>
          <w:rFonts w:ascii="Arial" w:hAnsi="Arial" w:hint="cs"/>
          <w:noProof w:val="0"/>
          <w:rtl/>
        </w:rPr>
        <w:t>מעדות הנוטריון עולה כאמור כי המנוחה מיוזמתה ובאופן עצמאי הביעה את רצונה ל</w:t>
      </w:r>
      <w:r w:rsidR="003420E0">
        <w:rPr>
          <w:rFonts w:ascii="Arial" w:hAnsi="Arial" w:hint="cs"/>
          <w:noProof w:val="0"/>
          <w:rtl/>
        </w:rPr>
        <w:t>ערוך צוואה והביעה את רצונה ביחס לתוכן הצוואה, תחילה בשיחת טלפון עם הנוטריון לאחר מכן בפגישה שנערכה בחצר ביתו של הנוטריון ופעם נוספת במשרדו עת נחתמה הצוואה לאחר שהוקראה למנוחה.</w:t>
      </w:r>
    </w:p>
    <w:p w:rsidR="003420E0" w:rsidRDefault="003420E0" w:rsidP="001D0AD8">
      <w:pPr>
        <w:ind w:left="720" w:hanging="720"/>
        <w:jc w:val="both"/>
        <w:rPr>
          <w:rFonts w:ascii="Arial" w:hAnsi="Arial"/>
          <w:noProof w:val="0"/>
          <w:rtl/>
        </w:rPr>
      </w:pPr>
    </w:p>
    <w:p w:rsidR="003420E0" w:rsidRDefault="003420E0" w:rsidP="003420E0">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די בעדות מפורטת זו על מנת לעמוד ברף הנדרש להוכיח מעל לכל ספק כי הצוואה משקפת את רצון המנוחה.</w:t>
      </w:r>
    </w:p>
    <w:p w:rsidR="00BE0F70" w:rsidRDefault="00BE0F70" w:rsidP="00BE0F70">
      <w:pPr>
        <w:jc w:val="both"/>
        <w:rPr>
          <w:rFonts w:ascii="Arial" w:hAnsi="Arial"/>
          <w:noProof w:val="0"/>
          <w:rtl/>
        </w:rPr>
      </w:pPr>
    </w:p>
    <w:p w:rsidR="003420E0" w:rsidRDefault="00AD26F3" w:rsidP="001D0AD8">
      <w:pPr>
        <w:spacing w:line="360" w:lineRule="auto"/>
        <w:ind w:left="720" w:hanging="720"/>
        <w:jc w:val="both"/>
        <w:rPr>
          <w:rFonts w:ascii="Arial" w:hAnsi="Arial"/>
          <w:noProof w:val="0"/>
          <w:rtl/>
        </w:rPr>
      </w:pPr>
      <w:r>
        <w:rPr>
          <w:rFonts w:ascii="Arial" w:hAnsi="Arial" w:hint="cs"/>
          <w:noProof w:val="0"/>
          <w:rtl/>
        </w:rPr>
        <w:t>22</w:t>
      </w:r>
      <w:r w:rsidR="00D64F1F">
        <w:rPr>
          <w:rFonts w:ascii="Arial" w:hAnsi="Arial" w:hint="cs"/>
          <w:noProof w:val="0"/>
          <w:rtl/>
        </w:rPr>
        <w:t>.</w:t>
      </w:r>
      <w:r w:rsidR="00D64F1F">
        <w:rPr>
          <w:rFonts w:ascii="Arial" w:hAnsi="Arial" w:hint="cs"/>
          <w:noProof w:val="0"/>
          <w:rtl/>
        </w:rPr>
        <w:tab/>
      </w:r>
      <w:r w:rsidR="003420E0">
        <w:rPr>
          <w:rFonts w:ascii="Arial" w:hAnsi="Arial" w:hint="cs"/>
          <w:noProof w:val="0"/>
          <w:rtl/>
        </w:rPr>
        <w:t xml:space="preserve">למעלה מן הדרוש מצאתי </w:t>
      </w:r>
      <w:r w:rsidR="001D0AD8">
        <w:rPr>
          <w:rFonts w:ascii="Arial" w:hAnsi="Arial" w:hint="cs"/>
          <w:noProof w:val="0"/>
          <w:rtl/>
        </w:rPr>
        <w:t>ל</w:t>
      </w:r>
      <w:r w:rsidR="003420E0">
        <w:rPr>
          <w:rFonts w:ascii="Arial" w:hAnsi="Arial" w:hint="cs"/>
          <w:noProof w:val="0"/>
          <w:rtl/>
        </w:rPr>
        <w:t xml:space="preserve">ציין כי המתנגדים ביקשו לתלות טענות של חוסר מהימנות בהבדלים בין עדויות הנוטריון </w:t>
      </w:r>
      <w:r w:rsidR="001D0AD8">
        <w:rPr>
          <w:rFonts w:ascii="Arial" w:hAnsi="Arial" w:hint="cs"/>
          <w:noProof w:val="0"/>
          <w:rtl/>
        </w:rPr>
        <w:t>והמתנגד</w:t>
      </w:r>
      <w:r w:rsidR="003420E0">
        <w:rPr>
          <w:rFonts w:ascii="Arial" w:hAnsi="Arial" w:hint="cs"/>
          <w:noProof w:val="0"/>
          <w:rtl/>
        </w:rPr>
        <w:t xml:space="preserve"> ביחס למועד בו פנה התובע לראשונה לנוטריון לאחר פטירת המנוחה.</w:t>
      </w:r>
    </w:p>
    <w:p w:rsidR="003420E0" w:rsidRDefault="003420E0" w:rsidP="00AD26F3">
      <w:pPr>
        <w:ind w:left="720" w:hanging="720"/>
        <w:jc w:val="both"/>
        <w:rPr>
          <w:rFonts w:ascii="Arial" w:hAnsi="Arial"/>
          <w:noProof w:val="0"/>
          <w:rtl/>
        </w:rPr>
      </w:pPr>
    </w:p>
    <w:p w:rsidR="00D17044" w:rsidRDefault="00D64F1F" w:rsidP="003420E0">
      <w:pPr>
        <w:spacing w:line="360" w:lineRule="auto"/>
        <w:ind w:left="720"/>
        <w:jc w:val="both"/>
        <w:rPr>
          <w:rFonts w:ascii="Arial" w:hAnsi="Arial"/>
          <w:noProof w:val="0"/>
          <w:rtl/>
        </w:rPr>
      </w:pPr>
      <w:r>
        <w:rPr>
          <w:rFonts w:ascii="Arial" w:hAnsi="Arial" w:hint="cs"/>
          <w:noProof w:val="0"/>
          <w:rtl/>
        </w:rPr>
        <w:t xml:space="preserve">הנוטריון העיד כי </w:t>
      </w:r>
      <w:r w:rsidR="003420E0">
        <w:rPr>
          <w:rFonts w:ascii="Arial" w:hAnsi="Arial" w:hint="cs"/>
          <w:noProof w:val="0"/>
          <w:rtl/>
        </w:rPr>
        <w:t xml:space="preserve">התובע </w:t>
      </w:r>
      <w:r>
        <w:rPr>
          <w:rFonts w:ascii="Arial" w:hAnsi="Arial" w:hint="cs"/>
          <w:noProof w:val="0"/>
          <w:rtl/>
        </w:rPr>
        <w:t xml:space="preserve">פנה אליו לאחר </w:t>
      </w:r>
      <w:r w:rsidR="003420E0">
        <w:rPr>
          <w:rFonts w:ascii="Arial" w:hAnsi="Arial" w:hint="cs"/>
          <w:noProof w:val="0"/>
          <w:rtl/>
        </w:rPr>
        <w:t xml:space="preserve">אזכרת </w:t>
      </w:r>
      <w:r>
        <w:rPr>
          <w:rFonts w:ascii="Arial" w:hAnsi="Arial" w:hint="cs"/>
          <w:noProof w:val="0"/>
          <w:rtl/>
        </w:rPr>
        <w:t xml:space="preserve">השלושים למנוחה (עמ' 11 ש' 32-33). הנוטריון ציין כי גם המתנגדת פנתה אליו </w:t>
      </w:r>
      <w:r w:rsidRPr="003420E0">
        <w:rPr>
          <w:rFonts w:ascii="Arial" w:hAnsi="Arial" w:hint="cs"/>
          <w:b/>
          <w:bCs/>
          <w:i/>
          <w:iCs/>
          <w:noProof w:val="0"/>
          <w:rtl/>
        </w:rPr>
        <w:t>"בסמוך, אני מניח אחרי השלושים"</w:t>
      </w:r>
      <w:r>
        <w:rPr>
          <w:rFonts w:ascii="Arial" w:hAnsi="Arial" w:hint="cs"/>
          <w:noProof w:val="0"/>
          <w:rtl/>
        </w:rPr>
        <w:t xml:space="preserve"> </w:t>
      </w:r>
      <w:r w:rsidR="007C5BE2">
        <w:rPr>
          <w:rFonts w:ascii="Arial" w:hAnsi="Arial" w:hint="cs"/>
          <w:noProof w:val="0"/>
          <w:rtl/>
        </w:rPr>
        <w:t xml:space="preserve">אולם לא יכול היה להגיד האם השיחה היתה לפני או אחרי השיחה עם התובע </w:t>
      </w:r>
      <w:r>
        <w:rPr>
          <w:rFonts w:ascii="Arial" w:hAnsi="Arial" w:hint="cs"/>
          <w:noProof w:val="0"/>
          <w:rtl/>
        </w:rPr>
        <w:t xml:space="preserve">(עמ' 12 ש' </w:t>
      </w:r>
      <w:r w:rsidR="007C5BE2">
        <w:rPr>
          <w:rFonts w:ascii="Arial" w:hAnsi="Arial" w:hint="cs"/>
          <w:noProof w:val="0"/>
          <w:rtl/>
        </w:rPr>
        <w:t>1-3 ל</w:t>
      </w:r>
      <w:r w:rsidR="003420E0">
        <w:rPr>
          <w:rFonts w:ascii="Arial" w:hAnsi="Arial" w:hint="cs"/>
          <w:noProof w:val="0"/>
          <w:rtl/>
        </w:rPr>
        <w:t xml:space="preserve">פרוטוקול הדיון מיום 18.10.2021). </w:t>
      </w:r>
      <w:r w:rsidR="00D17044">
        <w:rPr>
          <w:rFonts w:ascii="Arial" w:hAnsi="Arial"/>
          <w:noProof w:val="0"/>
          <w:rtl/>
        </w:rPr>
        <w:tab/>
      </w:r>
      <w:r w:rsidR="00D17044">
        <w:rPr>
          <w:rFonts w:ascii="Arial" w:hAnsi="Arial" w:hint="cs"/>
          <w:noProof w:val="0"/>
          <w:rtl/>
        </w:rPr>
        <w:t xml:space="preserve">התובע העיד בתחילה כי השיחה עם הנוטריון התקיימה לאחר השבעה ולא זכר אם זה היה לפני או אחרי השלושים (עמ' 106 ש' 10-15 לפרוטוקול הדיון 29.12.2022). כשעומת עם כך שהנוטריון העיד כי השיחה התקיימה אחרי השלושים השיב </w:t>
      </w:r>
      <w:r w:rsidR="00D17044" w:rsidRPr="003420E0">
        <w:rPr>
          <w:rFonts w:ascii="Arial" w:hAnsi="Arial" w:hint="cs"/>
          <w:b/>
          <w:bCs/>
          <w:i/>
          <w:iCs/>
          <w:noProof w:val="0"/>
          <w:rtl/>
        </w:rPr>
        <w:t>"אני גם עכשיו אמרתי שזה היה כנראה אחרי השלושים"</w:t>
      </w:r>
      <w:r w:rsidR="00D17044">
        <w:rPr>
          <w:rFonts w:ascii="Arial" w:hAnsi="Arial" w:hint="cs"/>
          <w:noProof w:val="0"/>
          <w:rtl/>
        </w:rPr>
        <w:t xml:space="preserve"> (עמ' 108 ש' 8-9 לפוטוקול הדיון מיום 29.12.2022).</w:t>
      </w:r>
      <w:r w:rsidR="003420E0">
        <w:rPr>
          <w:rFonts w:ascii="Arial" w:hAnsi="Arial" w:hint="cs"/>
          <w:noProof w:val="0"/>
          <w:rtl/>
        </w:rPr>
        <w:t xml:space="preserve"> </w:t>
      </w:r>
      <w:r w:rsidR="00D17044">
        <w:rPr>
          <w:rFonts w:ascii="Arial" w:hAnsi="Arial" w:hint="cs"/>
          <w:noProof w:val="0"/>
          <w:rtl/>
        </w:rPr>
        <w:t xml:space="preserve">בהמשך העיד </w:t>
      </w:r>
      <w:r w:rsidR="00D17044" w:rsidRPr="003420E0">
        <w:rPr>
          <w:rFonts w:ascii="Arial" w:hAnsi="Arial" w:hint="cs"/>
          <w:b/>
          <w:bCs/>
          <w:i/>
          <w:iCs/>
          <w:noProof w:val="0"/>
          <w:rtl/>
        </w:rPr>
        <w:t>"כנראה שזה היה בסביבות השלושים "</w:t>
      </w:r>
      <w:r w:rsidR="00D17044">
        <w:rPr>
          <w:rFonts w:ascii="Arial" w:hAnsi="Arial" w:hint="cs"/>
          <w:noProof w:val="0"/>
        </w:rPr>
        <w:t xml:space="preserve"> </w:t>
      </w:r>
      <w:r w:rsidR="00D17044">
        <w:rPr>
          <w:rFonts w:ascii="Arial" w:hAnsi="Arial" w:hint="cs"/>
          <w:noProof w:val="0"/>
          <w:rtl/>
        </w:rPr>
        <w:t xml:space="preserve"> (עמ' 109 ש' 17-19 לפרוטוקול הדיון מיום 29.12.2022)</w:t>
      </w:r>
      <w:r w:rsidR="003420E0">
        <w:rPr>
          <w:rFonts w:ascii="Arial" w:hAnsi="Arial" w:hint="cs"/>
          <w:noProof w:val="0"/>
          <w:rtl/>
        </w:rPr>
        <w:t xml:space="preserve">. </w:t>
      </w:r>
      <w:r w:rsidR="00AC4753">
        <w:rPr>
          <w:rFonts w:ascii="Arial" w:hAnsi="Arial" w:hint="cs"/>
          <w:noProof w:val="0"/>
          <w:rtl/>
        </w:rPr>
        <w:t>בתצהיר</w:t>
      </w:r>
      <w:r w:rsidR="003420E0">
        <w:rPr>
          <w:rFonts w:ascii="Arial" w:hAnsi="Arial" w:hint="cs"/>
          <w:noProof w:val="0"/>
          <w:rtl/>
        </w:rPr>
        <w:t>ו</w:t>
      </w:r>
      <w:r w:rsidR="00AC4753">
        <w:rPr>
          <w:rFonts w:ascii="Arial" w:hAnsi="Arial" w:hint="cs"/>
          <w:noProof w:val="0"/>
          <w:rtl/>
        </w:rPr>
        <w:t xml:space="preserve"> העיד התובע </w:t>
      </w:r>
      <w:r w:rsidR="003420E0">
        <w:rPr>
          <w:rFonts w:ascii="Arial" w:hAnsi="Arial" w:hint="cs"/>
          <w:noProof w:val="0"/>
          <w:rtl/>
        </w:rPr>
        <w:t>כי המתנגדת ש</w:t>
      </w:r>
      <w:r w:rsidR="00BE4D2D">
        <w:rPr>
          <w:rFonts w:ascii="Arial" w:hAnsi="Arial" w:hint="cs"/>
          <w:noProof w:val="0"/>
          <w:rtl/>
        </w:rPr>
        <w:t>וחחה עמו בעניין העליה לקבר בתום ימי השלושים וכי הוא כבר ידע על הצוואה בעקבות שיחה שקיים מספר ימים קודם לכן עם הנוטריון (ס' 12 לתצהיר התובע מיום 25.08.2021).</w:t>
      </w:r>
    </w:p>
    <w:p w:rsidR="00BE4D2D" w:rsidRDefault="00BE4D2D" w:rsidP="00BE4D2D">
      <w:pPr>
        <w:ind w:left="720"/>
        <w:jc w:val="both"/>
        <w:rPr>
          <w:rFonts w:ascii="Arial" w:hAnsi="Arial"/>
          <w:noProof w:val="0"/>
          <w:rtl/>
        </w:rPr>
      </w:pPr>
    </w:p>
    <w:p w:rsidR="00BE4D2D" w:rsidRDefault="00BE4D2D" w:rsidP="008F2E21">
      <w:pPr>
        <w:spacing w:line="360" w:lineRule="auto"/>
        <w:ind w:left="720"/>
        <w:jc w:val="both"/>
        <w:rPr>
          <w:rFonts w:ascii="Arial" w:hAnsi="Arial"/>
          <w:noProof w:val="0"/>
          <w:rtl/>
        </w:rPr>
      </w:pPr>
      <w:r>
        <w:rPr>
          <w:rFonts w:ascii="Arial" w:hAnsi="Arial" w:hint="cs"/>
          <w:noProof w:val="0"/>
          <w:rtl/>
        </w:rPr>
        <w:t xml:space="preserve">המדובר בעובדה שולית לעניין מושא התובענה שבתיק זה. </w:t>
      </w:r>
      <w:r w:rsidR="008F2E21">
        <w:rPr>
          <w:rFonts w:ascii="Arial" w:hAnsi="Arial" w:hint="cs"/>
          <w:noProof w:val="0"/>
          <w:rtl/>
        </w:rPr>
        <w:t xml:space="preserve">עדויות התובע והנוטריון </w:t>
      </w:r>
      <w:r>
        <w:rPr>
          <w:rFonts w:ascii="Arial" w:hAnsi="Arial" w:hint="cs"/>
          <w:noProof w:val="0"/>
          <w:rtl/>
        </w:rPr>
        <w:t xml:space="preserve">גם אם אינן </w:t>
      </w:r>
      <w:r w:rsidR="008F2E21">
        <w:rPr>
          <w:rFonts w:ascii="Arial" w:hAnsi="Arial" w:hint="cs"/>
          <w:noProof w:val="0"/>
          <w:rtl/>
        </w:rPr>
        <w:t xml:space="preserve">זהות </w:t>
      </w:r>
      <w:r>
        <w:rPr>
          <w:rFonts w:ascii="Arial" w:hAnsi="Arial" w:hint="cs"/>
          <w:noProof w:val="0"/>
          <w:rtl/>
        </w:rPr>
        <w:t xml:space="preserve"> ביחס למועד הפניה מתייחסות כולן לנקודת הזמן של אזכרת השלושים ביחס לאותה שיחה ואיני מוצאת כי הפערים הנטענים בעדויות יש בהן כדי לפגוע במהימנות עדותו של הנוטריון.</w:t>
      </w:r>
    </w:p>
    <w:p w:rsidR="001D0AD8" w:rsidRDefault="001D0AD8" w:rsidP="001D0AD8">
      <w:pPr>
        <w:jc w:val="both"/>
        <w:rPr>
          <w:rFonts w:ascii="Arial" w:hAnsi="Arial"/>
          <w:b/>
          <w:bCs/>
          <w:noProof w:val="0"/>
          <w:u w:val="single"/>
          <w:rtl/>
        </w:rPr>
      </w:pPr>
    </w:p>
    <w:p w:rsidR="00DD2440" w:rsidRDefault="00DD2440" w:rsidP="001E52FF">
      <w:pPr>
        <w:spacing w:line="360" w:lineRule="auto"/>
        <w:jc w:val="both"/>
        <w:rPr>
          <w:rFonts w:ascii="Arial" w:hAnsi="Arial"/>
          <w:b/>
          <w:bCs/>
          <w:noProof w:val="0"/>
          <w:u w:val="single"/>
          <w:rtl/>
        </w:rPr>
      </w:pPr>
      <w:r>
        <w:rPr>
          <w:rFonts w:ascii="Arial" w:hAnsi="Arial" w:hint="cs"/>
          <w:b/>
          <w:bCs/>
          <w:noProof w:val="0"/>
          <w:u w:val="single"/>
          <w:rtl/>
        </w:rPr>
        <w:t>המנוחה הבינה תוכן הצוואה</w:t>
      </w:r>
      <w:r w:rsidR="008F2E21">
        <w:rPr>
          <w:rFonts w:ascii="Arial" w:hAnsi="Arial" w:hint="cs"/>
          <w:b/>
          <w:bCs/>
          <w:noProof w:val="0"/>
          <w:u w:val="single"/>
          <w:rtl/>
        </w:rPr>
        <w:t xml:space="preserve"> שהוקראה לה בעברית</w:t>
      </w:r>
      <w:r>
        <w:rPr>
          <w:rFonts w:ascii="Arial" w:hAnsi="Arial" w:hint="cs"/>
          <w:b/>
          <w:bCs/>
          <w:noProof w:val="0"/>
          <w:u w:val="single"/>
          <w:rtl/>
        </w:rPr>
        <w:t>:</w:t>
      </w:r>
    </w:p>
    <w:p w:rsidR="008F2E21" w:rsidRDefault="008F2E21" w:rsidP="008F2E21">
      <w:pPr>
        <w:jc w:val="both"/>
        <w:rPr>
          <w:rFonts w:ascii="Arial" w:hAnsi="Arial"/>
          <w:b/>
          <w:bCs/>
          <w:noProof w:val="0"/>
          <w:u w:val="single"/>
          <w:rtl/>
        </w:rPr>
      </w:pPr>
    </w:p>
    <w:p w:rsidR="008F2E21" w:rsidRDefault="00AD26F3" w:rsidP="008F2E21">
      <w:pPr>
        <w:spacing w:line="360" w:lineRule="auto"/>
        <w:ind w:left="720" w:hanging="720"/>
        <w:jc w:val="both"/>
        <w:rPr>
          <w:rFonts w:ascii="Arial" w:hAnsi="Arial"/>
          <w:noProof w:val="0"/>
          <w:rtl/>
        </w:rPr>
      </w:pPr>
      <w:r>
        <w:rPr>
          <w:rFonts w:ascii="Arial" w:hAnsi="Arial" w:hint="cs"/>
          <w:noProof w:val="0"/>
          <w:rtl/>
        </w:rPr>
        <w:t>23</w:t>
      </w:r>
      <w:r w:rsidR="003D5377">
        <w:rPr>
          <w:rFonts w:ascii="Arial" w:hAnsi="Arial" w:hint="cs"/>
          <w:noProof w:val="0"/>
          <w:rtl/>
        </w:rPr>
        <w:t>.</w:t>
      </w:r>
      <w:r w:rsidR="003D5377">
        <w:rPr>
          <w:rFonts w:ascii="Arial" w:hAnsi="Arial" w:hint="cs"/>
          <w:noProof w:val="0"/>
          <w:rtl/>
        </w:rPr>
        <w:tab/>
      </w:r>
      <w:r w:rsidR="008F2E21">
        <w:rPr>
          <w:rFonts w:ascii="Arial" w:hAnsi="Arial" w:hint="cs"/>
          <w:noProof w:val="0"/>
          <w:rtl/>
        </w:rPr>
        <w:t>המתנגדים כאמור לעיל טענו כי המנוחה לא ידעה לקרוא ולכתוב בעברית ודיברה עברית פשוטה בלבד. לאחר עדותו של הנוטריון כי המנוחה לא הקריאה לו את הצוואה אלא הוא שהקריא את הצוואה הרי ששאלת ידיעת המנוחה לקרוא ולכתוב בעברית אינה משליכה על הקביעה אודות הבנת המנוחה את הצוואה ויש לבחון יכולתה של המנוחה להבין תוכן הצוואה שהוקרא לה על ידי הנוטריון בשפה העברית.</w:t>
      </w:r>
    </w:p>
    <w:p w:rsidR="008F2E21" w:rsidRDefault="008F2E21" w:rsidP="008F2E21">
      <w:pPr>
        <w:ind w:left="720" w:hanging="720"/>
        <w:jc w:val="both"/>
        <w:rPr>
          <w:rFonts w:ascii="Arial" w:hAnsi="Arial"/>
          <w:noProof w:val="0"/>
          <w:rtl/>
        </w:rPr>
      </w:pPr>
    </w:p>
    <w:p w:rsidR="003D5377" w:rsidRDefault="00AD26F3" w:rsidP="008F2E21">
      <w:pPr>
        <w:spacing w:line="360" w:lineRule="auto"/>
        <w:ind w:left="720" w:hanging="720"/>
        <w:jc w:val="both"/>
        <w:rPr>
          <w:rFonts w:ascii="Arial" w:hAnsi="Arial"/>
          <w:noProof w:val="0"/>
          <w:rtl/>
        </w:rPr>
      </w:pPr>
      <w:r>
        <w:rPr>
          <w:rFonts w:ascii="Arial" w:hAnsi="Arial" w:hint="cs"/>
          <w:noProof w:val="0"/>
          <w:rtl/>
        </w:rPr>
        <w:t>24</w:t>
      </w:r>
      <w:r w:rsidR="008F2E21">
        <w:rPr>
          <w:rFonts w:ascii="Arial" w:hAnsi="Arial" w:hint="cs"/>
          <w:noProof w:val="0"/>
          <w:rtl/>
        </w:rPr>
        <w:t>.</w:t>
      </w:r>
      <w:r w:rsidR="008F2E21">
        <w:rPr>
          <w:rFonts w:ascii="Arial" w:hAnsi="Arial" w:hint="cs"/>
          <w:noProof w:val="0"/>
          <w:rtl/>
        </w:rPr>
        <w:tab/>
      </w:r>
      <w:r w:rsidR="0032296F">
        <w:rPr>
          <w:rFonts w:ascii="Arial" w:hAnsi="Arial" w:hint="cs"/>
          <w:noProof w:val="0"/>
          <w:rtl/>
        </w:rPr>
        <w:t>הנוט</w:t>
      </w:r>
      <w:r w:rsidR="008F2E21">
        <w:rPr>
          <w:rFonts w:ascii="Arial" w:hAnsi="Arial" w:hint="cs"/>
          <w:noProof w:val="0"/>
          <w:rtl/>
        </w:rPr>
        <w:t>ר</w:t>
      </w:r>
      <w:r w:rsidR="0032296F">
        <w:rPr>
          <w:rFonts w:ascii="Arial" w:hAnsi="Arial" w:hint="cs"/>
          <w:noProof w:val="0"/>
          <w:rtl/>
        </w:rPr>
        <w:t>יון העיד כי שוחח עם המנוחה בעברית ומידי פעם מילים בודדות באידיש (עמ' 10 ש' 11-12 לפרוטוקול הדיון מיום 18.10.2021).</w:t>
      </w:r>
    </w:p>
    <w:p w:rsidR="000076A4" w:rsidRDefault="000076A4" w:rsidP="008F2E21">
      <w:pPr>
        <w:ind w:left="720" w:hanging="720"/>
        <w:jc w:val="both"/>
        <w:rPr>
          <w:rFonts w:ascii="Arial" w:hAnsi="Arial"/>
          <w:noProof w:val="0"/>
          <w:rtl/>
        </w:rPr>
      </w:pPr>
    </w:p>
    <w:p w:rsidR="000076A4" w:rsidRDefault="000076A4" w:rsidP="008F2E21">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המתנגד העיד כי שוחח עם המנוחה בעברית וכי רק בשנים האחרונות לחייה היא לא הבינה ולא דיברה איתו </w:t>
      </w:r>
      <w:r w:rsidR="008F2E21">
        <w:rPr>
          <w:rFonts w:ascii="Arial" w:hAnsi="Arial" w:hint="cs"/>
          <w:noProof w:val="0"/>
          <w:rtl/>
        </w:rPr>
        <w:t>עברית</w:t>
      </w:r>
      <w:r>
        <w:rPr>
          <w:rFonts w:ascii="Arial" w:hAnsi="Arial" w:hint="cs"/>
          <w:noProof w:val="0"/>
          <w:rtl/>
        </w:rPr>
        <w:t xml:space="preserve"> בכלל (עמ' 29 ש' 26-28 עמ' 29 ש' 9 לפרוטוקול הדיון מיום 09.06.2022).</w:t>
      </w:r>
    </w:p>
    <w:p w:rsidR="000076A4" w:rsidRDefault="000076A4" w:rsidP="00FE5425">
      <w:pPr>
        <w:ind w:left="720" w:hanging="720"/>
        <w:jc w:val="both"/>
        <w:rPr>
          <w:rFonts w:ascii="Arial" w:hAnsi="Arial"/>
          <w:noProof w:val="0"/>
          <w:rtl/>
        </w:rPr>
      </w:pPr>
    </w:p>
    <w:p w:rsidR="0032296F" w:rsidRDefault="0098587D" w:rsidP="008F2E21">
      <w:pPr>
        <w:spacing w:line="360" w:lineRule="auto"/>
        <w:ind w:left="720"/>
        <w:jc w:val="both"/>
        <w:rPr>
          <w:rFonts w:ascii="Arial" w:hAnsi="Arial"/>
          <w:noProof w:val="0"/>
          <w:rtl/>
        </w:rPr>
      </w:pPr>
      <w:r>
        <w:rPr>
          <w:rFonts w:ascii="Arial" w:hAnsi="Arial" w:hint="cs"/>
          <w:noProof w:val="0"/>
          <w:rtl/>
        </w:rPr>
        <w:t xml:space="preserve">המתנגדת העידה כי המנוחה לא ידעה </w:t>
      </w:r>
      <w:r w:rsidR="008F2E21">
        <w:rPr>
          <w:rFonts w:ascii="Arial" w:hAnsi="Arial" w:hint="cs"/>
          <w:noProof w:val="0"/>
          <w:rtl/>
        </w:rPr>
        <w:t>ל</w:t>
      </w:r>
      <w:r>
        <w:rPr>
          <w:rFonts w:ascii="Arial" w:hAnsi="Arial" w:hint="cs"/>
          <w:noProof w:val="0"/>
          <w:rtl/>
        </w:rPr>
        <w:t xml:space="preserve">קרוא עברית אולם ידעה לקרוא אידיש </w:t>
      </w:r>
      <w:r w:rsidRPr="008F2E21">
        <w:rPr>
          <w:rFonts w:ascii="Arial" w:hAnsi="Arial" w:hint="cs"/>
          <w:b/>
          <w:bCs/>
          <w:i/>
          <w:iCs/>
          <w:noProof w:val="0"/>
          <w:rtl/>
        </w:rPr>
        <w:t>"ואם זה דומה אז היא יכלה לפרש את זה לעצמה"</w:t>
      </w:r>
      <w:r>
        <w:rPr>
          <w:rFonts w:ascii="Arial" w:hAnsi="Arial" w:hint="cs"/>
          <w:noProof w:val="0"/>
          <w:rtl/>
        </w:rPr>
        <w:t xml:space="preserve">  והבהירה כי האותיות ביידיש ובעברי</w:t>
      </w:r>
      <w:r w:rsidR="008F2E21">
        <w:rPr>
          <w:rFonts w:ascii="Arial" w:hAnsi="Arial" w:hint="cs"/>
          <w:noProof w:val="0"/>
          <w:rtl/>
        </w:rPr>
        <w:t>ת</w:t>
      </w:r>
      <w:r>
        <w:rPr>
          <w:rFonts w:ascii="Arial" w:hAnsi="Arial" w:hint="cs"/>
          <w:noProof w:val="0"/>
          <w:rtl/>
        </w:rPr>
        <w:t xml:space="preserve"> הן אותן אותיות </w:t>
      </w:r>
      <w:r w:rsidRPr="008F2E21">
        <w:rPr>
          <w:rFonts w:ascii="Arial" w:hAnsi="Arial" w:hint="cs"/>
          <w:b/>
          <w:bCs/>
          <w:i/>
          <w:iCs/>
          <w:noProof w:val="0"/>
          <w:rtl/>
        </w:rPr>
        <w:t>"לא היא לא ידעה עברית היא ידעה היא יכלה לחבר את זה נניח כמו שלפעמים להבין, לפעמים לא אבל יידיש היא ידעה, אבל פולנית היא ידעה טוב מאוד. מה שהיא הייתה כותבת הייתה כותבת בפולנית ושואלת וקוראת לועזית ..."</w:t>
      </w:r>
      <w:r>
        <w:rPr>
          <w:rFonts w:ascii="Arial" w:hAnsi="Arial" w:hint="cs"/>
          <w:noProof w:val="0"/>
          <w:rtl/>
        </w:rPr>
        <w:t xml:space="preserve"> (עמ' 49 ש' 8-25 לפרוטוקול הדיון מיום 09.06.2022)</w:t>
      </w:r>
      <w:r w:rsidR="008F2E21">
        <w:rPr>
          <w:rFonts w:ascii="Arial" w:hAnsi="Arial" w:hint="cs"/>
          <w:noProof w:val="0"/>
          <w:rtl/>
        </w:rPr>
        <w:t xml:space="preserve">. עוד העידה המתנגדת כי </w:t>
      </w:r>
      <w:r w:rsidR="00D86D6D">
        <w:rPr>
          <w:rFonts w:ascii="Arial" w:hAnsi="Arial" w:hint="cs"/>
          <w:noProof w:val="0"/>
          <w:rtl/>
        </w:rPr>
        <w:t>המנוחה חתמה על מסמכים רק לאחר שהסבירו לה על מה מדובר (עמ' 50 ש' 9-30 לפרוטוקול הדיון מיום 09.06.2022).</w:t>
      </w:r>
    </w:p>
    <w:p w:rsidR="00D86D6D" w:rsidRDefault="00D86D6D" w:rsidP="008F2E21">
      <w:pPr>
        <w:jc w:val="both"/>
        <w:rPr>
          <w:rFonts w:ascii="Arial" w:hAnsi="Arial"/>
          <w:noProof w:val="0"/>
          <w:rtl/>
        </w:rPr>
      </w:pPr>
    </w:p>
    <w:p w:rsidR="00D93FC9" w:rsidRDefault="00D86D6D" w:rsidP="00FE5425">
      <w:pPr>
        <w:spacing w:line="360" w:lineRule="auto"/>
        <w:ind w:left="720"/>
        <w:jc w:val="both"/>
        <w:rPr>
          <w:rFonts w:ascii="Arial" w:hAnsi="Arial"/>
          <w:noProof w:val="0"/>
          <w:rtl/>
        </w:rPr>
      </w:pPr>
      <w:r>
        <w:rPr>
          <w:rFonts w:ascii="Arial" w:hAnsi="Arial" w:hint="cs"/>
          <w:noProof w:val="0"/>
          <w:rtl/>
        </w:rPr>
        <w:t xml:space="preserve">המתנגדת </w:t>
      </w:r>
      <w:r w:rsidR="008F2E21">
        <w:rPr>
          <w:rFonts w:ascii="Arial" w:hAnsi="Arial" w:hint="cs"/>
          <w:noProof w:val="0"/>
          <w:rtl/>
        </w:rPr>
        <w:t xml:space="preserve">העידה גם </w:t>
      </w:r>
      <w:r>
        <w:rPr>
          <w:rFonts w:ascii="Arial" w:hAnsi="Arial" w:hint="cs"/>
          <w:noProof w:val="0"/>
          <w:rtl/>
        </w:rPr>
        <w:t>שע</w:t>
      </w:r>
      <w:r w:rsidR="008F2E21">
        <w:rPr>
          <w:rFonts w:ascii="Arial" w:hAnsi="Arial" w:hint="cs"/>
          <w:noProof w:val="0"/>
          <w:rtl/>
        </w:rPr>
        <w:t>ם</w:t>
      </w:r>
      <w:r>
        <w:rPr>
          <w:rFonts w:ascii="Arial" w:hAnsi="Arial" w:hint="cs"/>
          <w:noProof w:val="0"/>
          <w:rtl/>
        </w:rPr>
        <w:t xml:space="preserve"> הנכדים דיברה המנוחה בעברית </w:t>
      </w:r>
      <w:r w:rsidRPr="008F2E21">
        <w:rPr>
          <w:rFonts w:ascii="Arial" w:hAnsi="Arial" w:hint="cs"/>
          <w:b/>
          <w:bCs/>
          <w:i/>
          <w:iCs/>
          <w:noProof w:val="0"/>
          <w:rtl/>
        </w:rPr>
        <w:t>"לא כזאת ברורה אז 'סבתא מה אמרת? מה מה בדיוק?' אז א</w:t>
      </w:r>
      <w:r w:rsidR="00FE5425">
        <w:rPr>
          <w:rFonts w:ascii="Arial" w:hAnsi="Arial" w:hint="cs"/>
          <w:b/>
          <w:bCs/>
          <w:i/>
          <w:iCs/>
          <w:noProof w:val="0"/>
          <w:rtl/>
        </w:rPr>
        <w:t>ם</w:t>
      </w:r>
      <w:r w:rsidRPr="008F2E21">
        <w:rPr>
          <w:rFonts w:ascii="Arial" w:hAnsi="Arial" w:hint="cs"/>
          <w:b/>
          <w:bCs/>
          <w:i/>
          <w:iCs/>
          <w:noProof w:val="0"/>
          <w:rtl/>
        </w:rPr>
        <w:t xml:space="preserve"> מישהו היה מאיתנו אז הסביר לה גם. ..."</w:t>
      </w:r>
      <w:r>
        <w:rPr>
          <w:rFonts w:ascii="Arial" w:hAnsi="Arial" w:hint="cs"/>
          <w:noProof w:val="0"/>
          <w:rtl/>
        </w:rPr>
        <w:t xml:space="preserve"> (עמ' 52 ש' 14-17 לפרוטוקול הדיו</w:t>
      </w:r>
      <w:r w:rsidR="00521CF9">
        <w:rPr>
          <w:rFonts w:ascii="Arial" w:hAnsi="Arial" w:hint="cs"/>
          <w:noProof w:val="0"/>
          <w:rtl/>
        </w:rPr>
        <w:t xml:space="preserve">ן מיום 09.06.202). </w:t>
      </w:r>
    </w:p>
    <w:p w:rsidR="00D93FC9" w:rsidRDefault="00D93FC9" w:rsidP="00D93FC9">
      <w:pPr>
        <w:ind w:left="720"/>
        <w:jc w:val="both"/>
        <w:rPr>
          <w:rFonts w:ascii="Arial" w:hAnsi="Arial"/>
          <w:noProof w:val="0"/>
          <w:rtl/>
        </w:rPr>
      </w:pPr>
    </w:p>
    <w:p w:rsidR="00D86D6D" w:rsidRDefault="00CD0FDA" w:rsidP="0086293F">
      <w:pPr>
        <w:spacing w:line="360" w:lineRule="auto"/>
        <w:ind w:left="720"/>
        <w:jc w:val="both"/>
        <w:rPr>
          <w:rFonts w:ascii="Arial" w:hAnsi="Arial"/>
          <w:noProof w:val="0"/>
          <w:rtl/>
        </w:rPr>
      </w:pPr>
      <w:r>
        <w:rPr>
          <w:rFonts w:ascii="Arial" w:hAnsi="Arial" w:hint="cs"/>
          <w:noProof w:val="0"/>
          <w:rtl/>
        </w:rPr>
        <w:t xml:space="preserve">העדה גב' </w:t>
      </w:r>
      <w:r w:rsidR="0086293F">
        <w:rPr>
          <w:rFonts w:ascii="Arial" w:hAnsi="Arial" w:hint="cs"/>
          <w:noProof w:val="0"/>
          <w:rtl/>
        </w:rPr>
        <w:t>ק'</w:t>
      </w:r>
      <w:r>
        <w:rPr>
          <w:rFonts w:ascii="Arial" w:hAnsi="Arial" w:hint="cs"/>
          <w:noProof w:val="0"/>
          <w:rtl/>
        </w:rPr>
        <w:t xml:space="preserve"> אחייניתה של המנוחה העידה כי המנוחה לא דיברה טוב עברית אולם דיברה עברית יומיומית בסיסית ולא קראה בעברית (עמ' 74 ש' 11-22 לפרוטוקול הדיון מיום 09.06.2022).</w:t>
      </w:r>
      <w:r w:rsidR="00D93FC9">
        <w:rPr>
          <w:rFonts w:ascii="Arial" w:hAnsi="Arial" w:hint="cs"/>
          <w:noProof w:val="0"/>
          <w:rtl/>
        </w:rPr>
        <w:t xml:space="preserve"> </w:t>
      </w:r>
      <w:r>
        <w:rPr>
          <w:rFonts w:ascii="Arial" w:hAnsi="Arial" w:hint="cs"/>
          <w:noProof w:val="0"/>
          <w:rtl/>
        </w:rPr>
        <w:t xml:space="preserve">כן העידה </w:t>
      </w:r>
      <w:r w:rsidR="00D93FC9">
        <w:rPr>
          <w:rFonts w:ascii="Arial" w:hAnsi="Arial" w:hint="cs"/>
          <w:noProof w:val="0"/>
          <w:rtl/>
        </w:rPr>
        <w:t xml:space="preserve">הגב' </w:t>
      </w:r>
      <w:r w:rsidR="0086293F">
        <w:rPr>
          <w:rFonts w:ascii="Arial" w:hAnsi="Arial" w:hint="cs"/>
          <w:noProof w:val="0"/>
          <w:rtl/>
        </w:rPr>
        <w:t>ק'</w:t>
      </w:r>
      <w:r w:rsidR="00D93FC9">
        <w:rPr>
          <w:rFonts w:ascii="Arial" w:hAnsi="Arial" w:hint="cs"/>
          <w:noProof w:val="0"/>
          <w:rtl/>
        </w:rPr>
        <w:t xml:space="preserve"> </w:t>
      </w:r>
      <w:r>
        <w:rPr>
          <w:rFonts w:ascii="Arial" w:hAnsi="Arial" w:hint="cs"/>
          <w:noProof w:val="0"/>
          <w:rtl/>
        </w:rPr>
        <w:t xml:space="preserve">כי היא עצמה דיברה </w:t>
      </w:r>
      <w:r w:rsidR="00D93FC9">
        <w:rPr>
          <w:rFonts w:ascii="Arial" w:hAnsi="Arial" w:hint="cs"/>
          <w:noProof w:val="0"/>
          <w:rtl/>
        </w:rPr>
        <w:t xml:space="preserve">עם המנוחה </w:t>
      </w:r>
      <w:r>
        <w:rPr>
          <w:rFonts w:ascii="Arial" w:hAnsi="Arial" w:hint="cs"/>
          <w:noProof w:val="0"/>
          <w:rtl/>
        </w:rPr>
        <w:t xml:space="preserve">בעיקר ביידיש ולפעמים </w:t>
      </w:r>
      <w:r>
        <w:rPr>
          <w:rFonts w:ascii="Arial" w:hAnsi="Arial" w:hint="cs"/>
          <w:noProof w:val="0"/>
          <w:rtl/>
        </w:rPr>
        <w:lastRenderedPageBreak/>
        <w:t>היתה מדברת איתה בעברי</w:t>
      </w:r>
      <w:r w:rsidR="00D93FC9">
        <w:rPr>
          <w:rFonts w:ascii="Arial" w:hAnsi="Arial" w:hint="cs"/>
          <w:noProof w:val="0"/>
          <w:rtl/>
        </w:rPr>
        <w:t xml:space="preserve">ת והמנוחה השיבה לה ביידיש </w:t>
      </w:r>
      <w:r>
        <w:rPr>
          <w:rFonts w:ascii="Arial" w:hAnsi="Arial" w:hint="cs"/>
          <w:noProof w:val="0"/>
          <w:rtl/>
        </w:rPr>
        <w:t>(עמ' 75 ש' 12-16 לפרוטוקול הדיון מיום 09.06.2022).</w:t>
      </w:r>
    </w:p>
    <w:p w:rsidR="00CD0FDA" w:rsidRDefault="00CD0FDA" w:rsidP="00D1613B">
      <w:pPr>
        <w:jc w:val="both"/>
        <w:rPr>
          <w:rFonts w:ascii="Arial" w:hAnsi="Arial"/>
          <w:noProof w:val="0"/>
          <w:rtl/>
        </w:rPr>
      </w:pPr>
    </w:p>
    <w:p w:rsidR="00CD0FDA" w:rsidRDefault="00E0597D" w:rsidP="00D93FC9">
      <w:pPr>
        <w:spacing w:line="360" w:lineRule="auto"/>
        <w:ind w:left="720"/>
        <w:jc w:val="both"/>
        <w:rPr>
          <w:rFonts w:ascii="Arial" w:hAnsi="Arial"/>
          <w:noProof w:val="0"/>
          <w:rtl/>
        </w:rPr>
      </w:pPr>
      <w:r>
        <w:rPr>
          <w:rFonts w:ascii="Arial" w:hAnsi="Arial" w:hint="cs"/>
          <w:noProof w:val="0"/>
          <w:rtl/>
        </w:rPr>
        <w:t>בעלה של המתנגדת העיד כי המנוחה לא קראה עברית וכי הוא היה קו</w:t>
      </w:r>
      <w:r w:rsidR="00D93FC9">
        <w:rPr>
          <w:rFonts w:ascii="Arial" w:hAnsi="Arial" w:hint="cs"/>
          <w:noProof w:val="0"/>
          <w:rtl/>
        </w:rPr>
        <w:t>ר</w:t>
      </w:r>
      <w:r>
        <w:rPr>
          <w:rFonts w:ascii="Arial" w:hAnsi="Arial" w:hint="cs"/>
          <w:noProof w:val="0"/>
          <w:rtl/>
        </w:rPr>
        <w:t>א עבורה מסמכים ומסביר לה אותם בעברית והוא התרשם שהיא מבינה את ההסבר</w:t>
      </w:r>
      <w:r w:rsidR="00D93FC9">
        <w:rPr>
          <w:rFonts w:ascii="Arial" w:hAnsi="Arial" w:hint="cs"/>
          <w:noProof w:val="0"/>
          <w:rtl/>
        </w:rPr>
        <w:t xml:space="preserve"> </w:t>
      </w:r>
      <w:r>
        <w:rPr>
          <w:rFonts w:ascii="Arial" w:hAnsi="Arial" w:hint="cs"/>
          <w:noProof w:val="0"/>
          <w:rtl/>
        </w:rPr>
        <w:t>ובכל אופן הוא לא תרגם עבורה את המסמכים (עמ' 79 ש' 30-32 עמ' 80 ש' 5-14 ל</w:t>
      </w:r>
      <w:r w:rsidR="00D93FC9">
        <w:rPr>
          <w:rFonts w:ascii="Arial" w:hAnsi="Arial" w:hint="cs"/>
          <w:noProof w:val="0"/>
          <w:rtl/>
        </w:rPr>
        <w:t xml:space="preserve">פרוטוקול הדיון מיום 09.06.2022) </w:t>
      </w:r>
      <w:r>
        <w:rPr>
          <w:rFonts w:ascii="Arial" w:hAnsi="Arial" w:hint="cs"/>
          <w:noProof w:val="0"/>
          <w:rtl/>
        </w:rPr>
        <w:t>ואף הוא אישר כי המנוחה חתמה בעברית באותיות שמשמשות גם לשפה היידיש (עמ' 81 ש' 15-17 לפרוטוקול הדיון מיום 09.06.2022).</w:t>
      </w:r>
    </w:p>
    <w:p w:rsidR="00E0597D" w:rsidRDefault="00E0597D" w:rsidP="00D93FC9">
      <w:pPr>
        <w:jc w:val="both"/>
        <w:rPr>
          <w:rFonts w:ascii="Arial" w:hAnsi="Arial"/>
          <w:noProof w:val="0"/>
          <w:rtl/>
        </w:rPr>
      </w:pPr>
    </w:p>
    <w:p w:rsidR="00E0597D" w:rsidRDefault="00E0597D" w:rsidP="00D93FC9">
      <w:pPr>
        <w:spacing w:line="360" w:lineRule="auto"/>
        <w:ind w:left="720"/>
        <w:jc w:val="both"/>
        <w:rPr>
          <w:rFonts w:ascii="Arial" w:hAnsi="Arial"/>
          <w:noProof w:val="0"/>
          <w:rtl/>
        </w:rPr>
      </w:pPr>
      <w:r>
        <w:rPr>
          <w:rFonts w:ascii="Arial" w:hAnsi="Arial" w:hint="cs"/>
          <w:noProof w:val="0"/>
          <w:rtl/>
        </w:rPr>
        <w:t>המטפלת של המנוחה העידה כי היא שמעה רדיו וטלויזיה בעברית (עמ' 94 ש' 12-15 לפרוטוקול הדיו</w:t>
      </w:r>
      <w:r w:rsidR="00FE5425">
        <w:rPr>
          <w:rFonts w:ascii="Arial" w:hAnsi="Arial" w:hint="cs"/>
          <w:noProof w:val="0"/>
          <w:rtl/>
        </w:rPr>
        <w:t>ן</w:t>
      </w:r>
      <w:r>
        <w:rPr>
          <w:rFonts w:ascii="Arial" w:hAnsi="Arial" w:hint="cs"/>
          <w:noProof w:val="0"/>
          <w:rtl/>
        </w:rPr>
        <w:t xml:space="preserve"> מיום 29.12.2022).</w:t>
      </w:r>
    </w:p>
    <w:p w:rsidR="00E0597D" w:rsidRDefault="00E0597D" w:rsidP="00D1613B">
      <w:pPr>
        <w:jc w:val="both"/>
        <w:rPr>
          <w:rFonts w:ascii="Arial" w:hAnsi="Arial"/>
          <w:noProof w:val="0"/>
          <w:rtl/>
        </w:rPr>
      </w:pPr>
    </w:p>
    <w:p w:rsidR="00D93FC9" w:rsidRDefault="00AD26F3" w:rsidP="00D93FC9">
      <w:pPr>
        <w:spacing w:line="360" w:lineRule="auto"/>
        <w:ind w:left="720" w:hanging="720"/>
        <w:jc w:val="both"/>
        <w:rPr>
          <w:rFonts w:ascii="Arial" w:hAnsi="Arial"/>
          <w:noProof w:val="0"/>
          <w:rtl/>
        </w:rPr>
      </w:pPr>
      <w:r>
        <w:rPr>
          <w:rFonts w:ascii="Arial" w:hAnsi="Arial" w:hint="cs"/>
          <w:noProof w:val="0"/>
          <w:rtl/>
        </w:rPr>
        <w:t>25</w:t>
      </w:r>
      <w:r w:rsidR="00D93FC9">
        <w:rPr>
          <w:rFonts w:ascii="Arial" w:hAnsi="Arial" w:hint="cs"/>
          <w:noProof w:val="0"/>
          <w:rtl/>
        </w:rPr>
        <w:t>.</w:t>
      </w:r>
      <w:r w:rsidR="00D93FC9">
        <w:rPr>
          <w:rFonts w:ascii="Arial" w:hAnsi="Arial" w:hint="cs"/>
          <w:noProof w:val="0"/>
          <w:rtl/>
        </w:rPr>
        <w:tab/>
        <w:t xml:space="preserve">מכלל האמור לעיל עולה כי המנוחה הבינה עברית באופן המספק לצורך הבנתה את תוכן הצוואה. המדובר בצוואה קצרה שאינה מנוסחת באופן מורכב ואם המנוחה יכולה היתה להבין מסמכים שהקריא לה בעלה של המתנגדת ללא תרגום איני רואה סיבה שהמנוחה לא תבין תוכן הצוואה שהוקרא לה בעברית על ידי הנוטריון. </w:t>
      </w:r>
    </w:p>
    <w:p w:rsidR="00D1613B" w:rsidRDefault="00D1613B" w:rsidP="00D1613B">
      <w:pPr>
        <w:ind w:left="720" w:hanging="720"/>
        <w:jc w:val="both"/>
        <w:rPr>
          <w:rFonts w:ascii="Arial" w:hAnsi="Arial"/>
          <w:noProof w:val="0"/>
          <w:rtl/>
        </w:rPr>
      </w:pPr>
    </w:p>
    <w:p w:rsidR="00D1613B" w:rsidRDefault="00D1613B" w:rsidP="00D1613B">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כאמור לעיל מעת שנקבע כי בפועל הצוואה הוקראה למנוחה ולא היא שהקריאה את תוכנה לא מצאתי להידרש לשאלת מידת יכולתה של המנוחה לקרוא ולכתוב בעברית הגם שכאמור לעיל מעדות המתנגדת ובעלה עולה כי המנוחה היתה מסוגלת לקרוא עברית ברמה מסויימת לנוכח העובדה שידעה לקרוא באידיש, שהיא שפה בה נעשה שימוש באותיות בעברית לצד ידיעתה את השפה העברית.</w:t>
      </w:r>
    </w:p>
    <w:p w:rsidR="00CD0FDA" w:rsidRPr="003D5377" w:rsidRDefault="00CD0FDA" w:rsidP="00D1613B">
      <w:pPr>
        <w:jc w:val="both"/>
        <w:rPr>
          <w:rFonts w:ascii="Arial" w:hAnsi="Arial"/>
          <w:noProof w:val="0"/>
          <w:rtl/>
        </w:rPr>
      </w:pPr>
    </w:p>
    <w:p w:rsidR="00584EE0" w:rsidRDefault="00584EE0" w:rsidP="001E52FF">
      <w:pPr>
        <w:spacing w:line="360" w:lineRule="auto"/>
        <w:jc w:val="both"/>
        <w:rPr>
          <w:rFonts w:ascii="Arial" w:hAnsi="Arial"/>
          <w:b/>
          <w:bCs/>
          <w:noProof w:val="0"/>
          <w:u w:val="single"/>
          <w:rtl/>
        </w:rPr>
      </w:pPr>
      <w:r>
        <w:rPr>
          <w:rFonts w:ascii="Arial" w:hAnsi="Arial" w:hint="cs"/>
          <w:b/>
          <w:bCs/>
          <w:noProof w:val="0"/>
          <w:u w:val="single"/>
          <w:rtl/>
        </w:rPr>
        <w:t>מעורבות בעריכת הצוואה:</w:t>
      </w:r>
    </w:p>
    <w:p w:rsidR="00D1613B" w:rsidRDefault="00D1613B" w:rsidP="00D1613B">
      <w:pPr>
        <w:ind w:left="720" w:hanging="720"/>
        <w:jc w:val="both"/>
        <w:rPr>
          <w:rFonts w:ascii="Arial" w:hAnsi="Arial"/>
          <w:noProof w:val="0"/>
          <w:rtl/>
        </w:rPr>
      </w:pPr>
    </w:p>
    <w:p w:rsidR="00D1613B" w:rsidRDefault="00AD26F3" w:rsidP="00D1613B">
      <w:pPr>
        <w:spacing w:line="360" w:lineRule="auto"/>
        <w:ind w:left="720" w:hanging="720"/>
        <w:jc w:val="both"/>
        <w:rPr>
          <w:rFonts w:ascii="Arial" w:hAnsi="Arial"/>
          <w:b/>
          <w:bCs/>
          <w:i/>
          <w:iCs/>
          <w:noProof w:val="0"/>
          <w:rtl/>
        </w:rPr>
      </w:pPr>
      <w:r>
        <w:rPr>
          <w:rFonts w:ascii="Arial" w:hAnsi="Arial" w:hint="cs"/>
          <w:noProof w:val="0"/>
          <w:rtl/>
        </w:rPr>
        <w:t>26</w:t>
      </w:r>
      <w:r w:rsidR="00D1613B">
        <w:rPr>
          <w:rFonts w:ascii="Arial" w:hAnsi="Arial"/>
          <w:noProof w:val="0"/>
          <w:rtl/>
        </w:rPr>
        <w:t>.</w:t>
      </w:r>
      <w:r w:rsidR="00D1613B">
        <w:rPr>
          <w:rFonts w:ascii="Arial" w:hAnsi="Arial"/>
          <w:noProof w:val="0"/>
          <w:rtl/>
        </w:rPr>
        <w:tab/>
        <w:t xml:space="preserve">ס' 35 </w:t>
      </w:r>
      <w:r w:rsidR="00D1613B">
        <w:rPr>
          <w:rFonts w:ascii="Arial" w:hAnsi="Arial"/>
          <w:b/>
          <w:bCs/>
          <w:noProof w:val="0"/>
          <w:rtl/>
        </w:rPr>
        <w:t>לחוק הירושה</w:t>
      </w:r>
      <w:r w:rsidR="00D1613B">
        <w:rPr>
          <w:rFonts w:ascii="Arial" w:hAnsi="Arial"/>
          <w:noProof w:val="0"/>
          <w:rtl/>
        </w:rPr>
        <w:t xml:space="preserve"> מורה כי </w:t>
      </w:r>
      <w:r w:rsidR="00D1613B">
        <w:rPr>
          <w:rFonts w:ascii="Arial" w:hAnsi="Arial"/>
          <w:b/>
          <w:bCs/>
          <w:i/>
          <w:iCs/>
          <w:noProof w:val="0"/>
          <w:rtl/>
        </w:rPr>
        <w:t>"הוראת צוואה, פרט לצוואה בעל פה, המזכה את מי שערך אותה או היה עד לעשייתה, או לקח באופן אחר חלק בעריכתה, והוראת צוואה המזכה את בן זוגו של אחד מאלה – בטלה".</w:t>
      </w:r>
    </w:p>
    <w:p w:rsidR="00D1613B" w:rsidRDefault="00D1613B" w:rsidP="00D1613B">
      <w:pPr>
        <w:ind w:left="720" w:hanging="720"/>
        <w:jc w:val="both"/>
        <w:rPr>
          <w:rFonts w:ascii="Arial" w:hAnsi="Arial"/>
          <w:b/>
          <w:bCs/>
          <w:i/>
          <w:iCs/>
          <w:noProof w:val="0"/>
        </w:rPr>
      </w:pPr>
    </w:p>
    <w:p w:rsidR="00D1613B" w:rsidRDefault="00D1613B" w:rsidP="00D1613B">
      <w:pPr>
        <w:spacing w:line="360" w:lineRule="auto"/>
        <w:ind w:left="720" w:hanging="720"/>
        <w:jc w:val="both"/>
        <w:rPr>
          <w:rFonts w:ascii="Arial" w:hAnsi="Arial"/>
          <w:noProof w:val="0"/>
          <w:rtl/>
        </w:rPr>
      </w:pPr>
      <w:r>
        <w:rPr>
          <w:rFonts w:ascii="Arial" w:hAnsi="Arial"/>
          <w:noProof w:val="0"/>
          <w:rtl/>
        </w:rPr>
        <w:tab/>
        <w:t xml:space="preserve">עילת הפסלות השלישית "לקח באופן אחר חלק בעריכתה", נוקטת בביטוי גמיש אשר מתמלא תוכן על פי הנסיבות המיוחדות של המקרה הספציפי ויישומו נעשה על פי ההיגיון והשכל </w:t>
      </w:r>
      <w:r>
        <w:rPr>
          <w:rFonts w:ascii="Arial" w:hAnsi="Arial"/>
          <w:noProof w:val="0"/>
          <w:rtl/>
        </w:rPr>
        <w:lastRenderedPageBreak/>
        <w:t xml:space="preserve">הישר. לפיכך נוכחות הנהנה בעת עריכת הצוואה שאינה עולה כדי היותו עד או כדי עריכת הצוואה על פי שתי החלופות הראשונות שבסעיף יכולה להיחשב כלקיחת חלק באופן אחר בעריכת הצוואה (ע"א 6496/98 </w:t>
      </w:r>
      <w:r>
        <w:rPr>
          <w:rFonts w:ascii="Arial" w:hAnsi="Arial"/>
          <w:b/>
          <w:bCs/>
          <w:noProof w:val="0"/>
          <w:u w:val="single"/>
          <w:rtl/>
        </w:rPr>
        <w:t>בוטו נ' בוטו</w:t>
      </w:r>
      <w:r>
        <w:rPr>
          <w:rFonts w:ascii="Arial" w:hAnsi="Arial"/>
          <w:noProof w:val="0"/>
          <w:rtl/>
        </w:rPr>
        <w:t xml:space="preserve"> פ"ד נד(1) 19, 29).</w:t>
      </w:r>
    </w:p>
    <w:p w:rsidR="00D1613B" w:rsidRDefault="00D1613B" w:rsidP="00D1613B">
      <w:pPr>
        <w:ind w:left="720" w:hanging="720"/>
        <w:jc w:val="both"/>
        <w:rPr>
          <w:rtl/>
        </w:rPr>
      </w:pPr>
    </w:p>
    <w:p w:rsidR="00D1613B" w:rsidRDefault="00D1613B" w:rsidP="00D1613B">
      <w:pPr>
        <w:spacing w:line="360" w:lineRule="auto"/>
        <w:ind w:left="720"/>
        <w:jc w:val="both"/>
      </w:pPr>
      <w:r>
        <w:rPr>
          <w:rFonts w:ascii="Arial" w:hAnsi="Arial"/>
          <w:noProof w:val="0"/>
          <w:rtl/>
        </w:rPr>
        <w:t xml:space="preserve">כאמור לעיל לא כל פעולה הקשורה בעריכת הצוואה עולה כדי מעורבות בעריכתה במובן ס' 35 לחוק הירושה </w:t>
      </w:r>
      <w:r>
        <w:rPr>
          <w:b/>
          <w:bCs/>
          <w:i/>
          <w:iCs/>
          <w:rtl/>
        </w:rPr>
        <w:t>"פעולה מצומצמת כלשהי של הנהנה, אינה הופכת אותו בהכרח למי שלקח חלק בעריכתה של הצוואה. יש שהצטברותן של מספר פעולות שונות היא שתבסס את המסקנה כי הנהנה לקח חלק בעריכת הצוואה. בהתאם להלכה הפסוקה, יש לבחון במבט רחב את מכלול האירועים, הנסיבות והזיקות"</w:t>
      </w:r>
      <w:r>
        <w:rPr>
          <w:rtl/>
        </w:rPr>
        <w:t xml:space="preserve"> [עמש (ב"ש) 756-06-20 </w:t>
      </w:r>
      <w:r>
        <w:rPr>
          <w:b/>
          <w:bCs/>
          <w:u w:val="single"/>
          <w:rtl/>
        </w:rPr>
        <w:t>א.ד נ' ד.ח</w:t>
      </w:r>
      <w:r>
        <w:rPr>
          <w:rtl/>
        </w:rPr>
        <w:t xml:space="preserve"> (פורסם בנבו, 21.01.2021] בפסק הדין האמור נקבע כי הצטברות של מספר פעולות צריכה להצטבר לכדי "מאסה קריטית" על מנת שהדבר יעלה כדי מעורבות בעריכת הצוואה .</w:t>
      </w:r>
    </w:p>
    <w:p w:rsidR="00D1613B" w:rsidRDefault="00D1613B" w:rsidP="00D1613B">
      <w:pPr>
        <w:ind w:left="720" w:hanging="720"/>
        <w:jc w:val="both"/>
        <w:rPr>
          <w:rtl/>
        </w:rPr>
      </w:pPr>
    </w:p>
    <w:p w:rsidR="00D1613B" w:rsidRDefault="00D1613B" w:rsidP="00D1613B">
      <w:pPr>
        <w:spacing w:line="360" w:lineRule="auto"/>
        <w:ind w:left="720"/>
        <w:jc w:val="both"/>
        <w:rPr>
          <w:rtl/>
        </w:rPr>
      </w:pPr>
      <w:r>
        <w:rPr>
          <w:rtl/>
        </w:rPr>
        <w:t xml:space="preserve">בפסק הדין בעניין ע"א 6496/98 </w:t>
      </w:r>
      <w:r>
        <w:rPr>
          <w:b/>
          <w:bCs/>
          <w:u w:val="single"/>
          <w:rtl/>
        </w:rPr>
        <w:t>בוטו נ' בוטו</w:t>
      </w:r>
      <w:r>
        <w:rPr>
          <w:rtl/>
        </w:rPr>
        <w:t xml:space="preserve"> לעיל נקבע כאמור כי נוכחות הנהנה כשלעצמה אינה פוגעת בכשרות הצוואה ויש לבחון את יתר נסיבות המקרה. כך צויין כי נהנה שמשוחח עם המצווה על דא ועל הא אינו כנהנה הנותן הוראות והנחיות בדבר תוכן הצוואה. עוד נקבע שם כי גם במקום בו הנהנה הזמין את עורך הדין שילם את שכר טרחתו וכן העובדה שהנהנה מסר את תוכן הצוואה לעורך הדין אין בה משום נטילת חלק פסול בעריכתה. גם ביצוע שליחות מטעם המצווה אשר ביקש כי עורך הדין יסור אליו לשם עשיית הצוואה אינה חלק מעריכת הצוואה. עוד נקבע כי גם במקום בו עורך הדין שערך את הצוואה טיפל בעבר בענייני הנהנית והיא אף סייעה לו בפרטים שונים שנזקקו להם לצורך עריכת הצוואה אינה עולה כדי נטילת חלק בעריכתה.</w:t>
      </w:r>
    </w:p>
    <w:p w:rsidR="00D1613B" w:rsidRDefault="00D1613B" w:rsidP="00D1613B">
      <w:pPr>
        <w:ind w:left="720"/>
        <w:jc w:val="both"/>
        <w:rPr>
          <w:rtl/>
        </w:rPr>
      </w:pPr>
    </w:p>
    <w:p w:rsidR="00D1613B" w:rsidRDefault="00D1613B" w:rsidP="00D1613B">
      <w:pPr>
        <w:spacing w:line="360" w:lineRule="auto"/>
        <w:ind w:left="720"/>
        <w:jc w:val="both"/>
        <w:rPr>
          <w:b/>
          <w:bCs/>
          <w:i/>
          <w:iCs/>
          <w:rtl/>
        </w:rPr>
      </w:pPr>
      <w:r>
        <w:rPr>
          <w:rtl/>
        </w:rPr>
        <w:t>בפסק הדין הנ"ל נקבע כי "</w:t>
      </w:r>
      <w:r>
        <w:rPr>
          <w:b/>
          <w:bCs/>
          <w:i/>
          <w:iCs/>
          <w:rtl/>
        </w:rPr>
        <w:t>פעולת השלוח אינה נחשבת בהכרח לנטילת חלק בעריכת הצוואה אלא אם השלוח מגלה פעילות רבה מידי... כאשר פעילותו אינה מצטמצמת לפעולה מכאנית של העברת רצון המנוח כאשר "הוא המוציא והמביא הוא המלבן והמסביר והוא מקיים מעורבות מתמדת ורצופה מרגע ההתקשרות עם עורך הדין ועד לחתימת המנוח הרי זו פעילות יתרה החורגת מגבולות המותר ...'המבחן הינו בסופו של דבר מבחן השכל הישר'"</w:t>
      </w:r>
      <w:r>
        <w:rPr>
          <w:rtl/>
        </w:rPr>
        <w:t xml:space="preserve"> (שם עמ' 30)</w:t>
      </w:r>
      <w:r>
        <w:rPr>
          <w:b/>
          <w:bCs/>
          <w:i/>
          <w:iCs/>
          <w:rtl/>
        </w:rPr>
        <w:t>.</w:t>
      </w:r>
    </w:p>
    <w:p w:rsidR="00D1613B" w:rsidRDefault="00D1613B" w:rsidP="00D1613B">
      <w:pPr>
        <w:jc w:val="both"/>
        <w:rPr>
          <w:rFonts w:ascii="Arial" w:hAnsi="Arial"/>
          <w:noProof w:val="0"/>
          <w:rtl/>
        </w:rPr>
      </w:pPr>
    </w:p>
    <w:p w:rsidR="00D1613B" w:rsidRDefault="00D1613B" w:rsidP="00D1613B">
      <w:pPr>
        <w:spacing w:line="360" w:lineRule="auto"/>
        <w:ind w:left="720"/>
        <w:jc w:val="both"/>
        <w:rPr>
          <w:rFonts w:ascii="Arial" w:hAnsi="Arial"/>
          <w:noProof w:val="0"/>
          <w:rtl/>
        </w:rPr>
      </w:pPr>
      <w:r>
        <w:rPr>
          <w:rFonts w:ascii="Arial" w:hAnsi="Arial"/>
          <w:noProof w:val="0"/>
          <w:rtl/>
        </w:rPr>
        <w:lastRenderedPageBreak/>
        <w:t xml:space="preserve">במקרה אחר נפסק כי אין בעובדה שהנהנה הביא את המנוח למשרדו של עוה"ד עורך הצוואה אשר טיפל בעבר בענייניו משום נטילת חלק בעריכת הצוואה (ע"א 2500/93 </w:t>
      </w:r>
      <w:r>
        <w:rPr>
          <w:rFonts w:ascii="Arial" w:hAnsi="Arial"/>
          <w:b/>
          <w:bCs/>
          <w:noProof w:val="0"/>
          <w:u w:val="single"/>
          <w:rtl/>
        </w:rPr>
        <w:t>שטיינר נ' המפעל לעזרה הדדית של עולי מרכז אירופה</w:t>
      </w:r>
      <w:r>
        <w:rPr>
          <w:rFonts w:ascii="Arial" w:hAnsi="Arial"/>
          <w:b/>
          <w:bCs/>
          <w:noProof w:val="0"/>
          <w:rtl/>
        </w:rPr>
        <w:t xml:space="preserve"> </w:t>
      </w:r>
      <w:r>
        <w:rPr>
          <w:rFonts w:ascii="Arial" w:hAnsi="Arial"/>
          <w:noProof w:val="0"/>
          <w:rtl/>
        </w:rPr>
        <w:t>(פ"ד נ(3) 338).</w:t>
      </w:r>
    </w:p>
    <w:p w:rsidR="00D1613B" w:rsidRDefault="00D1613B" w:rsidP="00D1613B">
      <w:pPr>
        <w:ind w:left="720"/>
        <w:jc w:val="both"/>
        <w:rPr>
          <w:rFonts w:ascii="Arial" w:hAnsi="Arial"/>
          <w:noProof w:val="0"/>
          <w:rtl/>
        </w:rPr>
      </w:pPr>
    </w:p>
    <w:p w:rsidR="00D1613B" w:rsidRDefault="00D1613B" w:rsidP="00D1613B">
      <w:pPr>
        <w:spacing w:line="360" w:lineRule="auto"/>
        <w:ind w:left="720"/>
        <w:jc w:val="both"/>
        <w:rPr>
          <w:rFonts w:ascii="Arial" w:hAnsi="Arial"/>
          <w:noProof w:val="0"/>
        </w:rPr>
      </w:pPr>
      <w:r>
        <w:rPr>
          <w:rFonts w:ascii="Arial" w:hAnsi="Arial"/>
          <w:noProof w:val="0"/>
          <w:rtl/>
        </w:rPr>
        <w:t xml:space="preserve">בהקשר לכך ראוי לציין כי אם המצווה נזקק לסיוע של אחרים על מנת לערוך את הצוואה לרבות לצורך הסעתו למשרד עורך הדין סביר להניח כי מי שיסייע לו יהיו אלו הקרובים אליו לרבות אלו שלהם הוא מבקש לצוות את עיזבונו או חלקו מתוך אותה קרבה (ע"א 142/80 </w:t>
      </w:r>
      <w:r>
        <w:rPr>
          <w:rFonts w:ascii="Arial" w:hAnsi="Arial"/>
          <w:b/>
          <w:bCs/>
          <w:noProof w:val="0"/>
          <w:u w:val="single"/>
          <w:rtl/>
        </w:rPr>
        <w:t xml:space="preserve">מירסקי נ' מירסקי </w:t>
      </w:r>
      <w:r>
        <w:rPr>
          <w:rFonts w:ascii="Arial" w:hAnsi="Arial"/>
          <w:noProof w:val="0"/>
          <w:rtl/>
        </w:rPr>
        <w:t>פ"ד לה(2) 155).</w:t>
      </w:r>
    </w:p>
    <w:p w:rsidR="00D1613B" w:rsidRPr="00D1613B" w:rsidRDefault="00D1613B" w:rsidP="0086293F">
      <w:pPr>
        <w:jc w:val="both"/>
        <w:rPr>
          <w:rFonts w:ascii="Arial" w:hAnsi="Arial"/>
          <w:b/>
          <w:bCs/>
          <w:noProof w:val="0"/>
          <w:u w:val="single"/>
          <w:rtl/>
        </w:rPr>
      </w:pPr>
    </w:p>
    <w:p w:rsidR="00D1613B" w:rsidRDefault="00AD26F3" w:rsidP="00D1613B">
      <w:pPr>
        <w:spacing w:line="360" w:lineRule="auto"/>
        <w:ind w:left="720" w:hanging="720"/>
        <w:jc w:val="both"/>
        <w:rPr>
          <w:rFonts w:ascii="Arial" w:hAnsi="Arial"/>
          <w:noProof w:val="0"/>
          <w:rtl/>
        </w:rPr>
      </w:pPr>
      <w:r>
        <w:rPr>
          <w:rFonts w:ascii="Arial" w:hAnsi="Arial" w:hint="cs"/>
          <w:noProof w:val="0"/>
          <w:rtl/>
        </w:rPr>
        <w:t>27</w:t>
      </w:r>
      <w:r w:rsidR="00584EE0">
        <w:rPr>
          <w:rFonts w:ascii="Arial" w:hAnsi="Arial" w:hint="cs"/>
          <w:noProof w:val="0"/>
          <w:rtl/>
        </w:rPr>
        <w:t>.</w:t>
      </w:r>
      <w:r w:rsidR="00584EE0">
        <w:rPr>
          <w:rFonts w:ascii="Arial" w:hAnsi="Arial" w:hint="cs"/>
          <w:noProof w:val="0"/>
          <w:rtl/>
        </w:rPr>
        <w:tab/>
      </w:r>
      <w:r w:rsidR="00D1613B">
        <w:rPr>
          <w:rFonts w:ascii="Arial" w:hAnsi="Arial" w:hint="cs"/>
          <w:noProof w:val="0"/>
          <w:rtl/>
        </w:rPr>
        <w:t xml:space="preserve">בענייננו המעורבות </w:t>
      </w:r>
      <w:r w:rsidR="001D0AD8">
        <w:rPr>
          <w:rFonts w:ascii="Arial" w:hAnsi="Arial" w:hint="cs"/>
          <w:noProof w:val="0"/>
          <w:rtl/>
        </w:rPr>
        <w:t xml:space="preserve">הנטענת </w:t>
      </w:r>
      <w:r w:rsidR="00D1613B">
        <w:rPr>
          <w:rFonts w:ascii="Arial" w:hAnsi="Arial" w:hint="cs"/>
          <w:noProof w:val="0"/>
          <w:rtl/>
        </w:rPr>
        <w:t>היחידה של המתנגד היא בכך שהסיע את המנוחה למשרדו של הנוטריון. הנוטריון העיד כי בכל השיחות והמפגשים שלו עם המנוחה היתה המנוחה לבדה ולא צויין כי לוותה על ידי אדם נוסף. כאמור לעיל הסעת המצווה למשרד עורך הצוואה אינה עולה כדי מעורבות בעריכתה.</w:t>
      </w:r>
    </w:p>
    <w:p w:rsidR="00D1613B" w:rsidRDefault="00D1613B" w:rsidP="003660A8">
      <w:pPr>
        <w:ind w:left="720" w:hanging="720"/>
        <w:jc w:val="both"/>
        <w:rPr>
          <w:rFonts w:ascii="Arial" w:hAnsi="Arial"/>
          <w:noProof w:val="0"/>
          <w:rtl/>
        </w:rPr>
      </w:pPr>
      <w:r>
        <w:rPr>
          <w:rFonts w:ascii="Arial" w:hAnsi="Arial" w:hint="cs"/>
          <w:noProof w:val="0"/>
          <w:rtl/>
        </w:rPr>
        <w:t xml:space="preserve"> </w:t>
      </w:r>
    </w:p>
    <w:p w:rsidR="0063026D" w:rsidRDefault="0063026D" w:rsidP="0063026D">
      <w:pPr>
        <w:spacing w:line="360" w:lineRule="auto"/>
        <w:ind w:left="720"/>
        <w:jc w:val="both"/>
        <w:rPr>
          <w:rFonts w:ascii="Arial" w:hAnsi="Arial"/>
          <w:noProof w:val="0"/>
          <w:rtl/>
        </w:rPr>
      </w:pPr>
      <w:r>
        <w:rPr>
          <w:rFonts w:ascii="Arial" w:hAnsi="Arial" w:hint="cs"/>
          <w:noProof w:val="0"/>
          <w:rtl/>
        </w:rPr>
        <w:t>התובע העיד כי המנוחה נסעה איתו לבנק כדי להוסיף אותו לחשבונות שלה וכי היא אמרה לו שהיא נכנסת רגע לנוטריון שמשרדו מצוי בסמוך (עמ' 122 ש' 12-16 לפרוטוקול הדיון מיום 29.12.2022).</w:t>
      </w:r>
    </w:p>
    <w:p w:rsidR="0063026D" w:rsidRDefault="0063026D" w:rsidP="003660A8">
      <w:pPr>
        <w:ind w:left="720"/>
        <w:jc w:val="both"/>
        <w:rPr>
          <w:rFonts w:ascii="Arial" w:hAnsi="Arial"/>
          <w:noProof w:val="0"/>
          <w:rtl/>
        </w:rPr>
      </w:pPr>
    </w:p>
    <w:p w:rsidR="0063026D" w:rsidRDefault="0063026D" w:rsidP="0063026D">
      <w:pPr>
        <w:spacing w:line="360" w:lineRule="auto"/>
        <w:ind w:left="720"/>
        <w:jc w:val="both"/>
        <w:rPr>
          <w:rFonts w:ascii="Arial" w:hAnsi="Arial"/>
          <w:noProof w:val="0"/>
          <w:rtl/>
        </w:rPr>
      </w:pPr>
      <w:r>
        <w:rPr>
          <w:rFonts w:ascii="Arial" w:hAnsi="Arial" w:hint="cs"/>
          <w:noProof w:val="0"/>
          <w:rtl/>
        </w:rPr>
        <w:t xml:space="preserve">מעדויות אלו עולה כי ספק באם התובע ידע </w:t>
      </w:r>
      <w:r w:rsidR="001D0AD8">
        <w:rPr>
          <w:rFonts w:ascii="Arial" w:hAnsi="Arial" w:hint="cs"/>
          <w:noProof w:val="0"/>
          <w:rtl/>
        </w:rPr>
        <w:t xml:space="preserve">כלל </w:t>
      </w:r>
      <w:r>
        <w:rPr>
          <w:rFonts w:ascii="Arial" w:hAnsi="Arial" w:hint="cs"/>
          <w:noProof w:val="0"/>
          <w:rtl/>
        </w:rPr>
        <w:t xml:space="preserve">על מטרת הפגישה של המנוחה עם הנוטריון אולם גם אם ידע הוא לא נכח בפגישה עצמה ואף ההסעה של המנוחה לפגישה היתה לצד סידורים נוספים ולא נעשתה כנסיעה </w:t>
      </w:r>
      <w:r w:rsidR="00E1467D">
        <w:rPr>
          <w:rFonts w:ascii="Arial" w:hAnsi="Arial" w:hint="cs"/>
          <w:noProof w:val="0"/>
          <w:rtl/>
        </w:rPr>
        <w:t>ספציפית שיוחדה למפגש עם הנוטריון בלבד.</w:t>
      </w:r>
    </w:p>
    <w:p w:rsidR="0063026D" w:rsidRDefault="0063026D" w:rsidP="00D1613B">
      <w:pPr>
        <w:ind w:left="720" w:hanging="720"/>
        <w:jc w:val="both"/>
        <w:rPr>
          <w:rFonts w:ascii="Arial" w:hAnsi="Arial"/>
          <w:noProof w:val="0"/>
          <w:rtl/>
        </w:rPr>
      </w:pPr>
    </w:p>
    <w:p w:rsidR="003F16EF" w:rsidRDefault="00AD26F3" w:rsidP="003F16EF">
      <w:pPr>
        <w:spacing w:line="360" w:lineRule="auto"/>
        <w:ind w:left="720" w:hanging="720"/>
        <w:jc w:val="both"/>
        <w:rPr>
          <w:rFonts w:ascii="Arial" w:hAnsi="Arial"/>
          <w:noProof w:val="0"/>
          <w:rtl/>
        </w:rPr>
      </w:pPr>
      <w:r>
        <w:rPr>
          <w:rFonts w:ascii="Arial" w:hAnsi="Arial" w:hint="cs"/>
          <w:noProof w:val="0"/>
          <w:rtl/>
        </w:rPr>
        <w:t>28</w:t>
      </w:r>
      <w:r w:rsidR="003F16EF">
        <w:rPr>
          <w:rFonts w:ascii="Arial" w:hAnsi="Arial" w:hint="cs"/>
          <w:noProof w:val="0"/>
          <w:rtl/>
        </w:rPr>
        <w:t>.</w:t>
      </w:r>
      <w:r w:rsidR="003F16EF">
        <w:rPr>
          <w:rFonts w:ascii="Arial" w:hAnsi="Arial" w:hint="cs"/>
          <w:noProof w:val="0"/>
          <w:rtl/>
        </w:rPr>
        <w:tab/>
        <w:t>לאמור לעיל יש להוסיף כי הוכח שכלל פרטי הצוואה נמסרו לנוטריון על ידי המנוחה ועל ידה בלבד.</w:t>
      </w:r>
    </w:p>
    <w:p w:rsidR="003F16EF" w:rsidRDefault="003F16EF" w:rsidP="003F16EF">
      <w:pPr>
        <w:jc w:val="both"/>
        <w:rPr>
          <w:rFonts w:ascii="Arial" w:hAnsi="Arial"/>
          <w:noProof w:val="0"/>
          <w:rtl/>
        </w:rPr>
      </w:pPr>
    </w:p>
    <w:p w:rsidR="00584EE0" w:rsidRPr="00584EE0" w:rsidRDefault="00584EE0" w:rsidP="003F16EF">
      <w:pPr>
        <w:spacing w:line="360" w:lineRule="auto"/>
        <w:ind w:left="720"/>
        <w:jc w:val="both"/>
        <w:rPr>
          <w:rFonts w:ascii="Arial" w:hAnsi="Arial"/>
          <w:noProof w:val="0"/>
          <w:rtl/>
        </w:rPr>
      </w:pPr>
      <w:r>
        <w:rPr>
          <w:rFonts w:ascii="Arial" w:hAnsi="Arial" w:hint="cs"/>
          <w:noProof w:val="0"/>
          <w:rtl/>
        </w:rPr>
        <w:t xml:space="preserve">הנוטריון העיד כי המנוחה היא שמסרה לו את מספר הזהות שלה ושל התובעים והסביר שמספרי </w:t>
      </w:r>
      <w:r w:rsidR="00CB0408">
        <w:rPr>
          <w:rFonts w:ascii="Arial" w:hAnsi="Arial" w:hint="cs"/>
          <w:noProof w:val="0"/>
          <w:rtl/>
        </w:rPr>
        <w:t>תעודת הזהות של המ</w:t>
      </w:r>
      <w:r>
        <w:rPr>
          <w:rFonts w:ascii="Arial" w:hAnsi="Arial" w:hint="cs"/>
          <w:noProof w:val="0"/>
          <w:rtl/>
        </w:rPr>
        <w:t>ת</w:t>
      </w:r>
      <w:r w:rsidR="00CB0408">
        <w:rPr>
          <w:rFonts w:ascii="Arial" w:hAnsi="Arial" w:hint="cs"/>
          <w:noProof w:val="0"/>
          <w:rtl/>
        </w:rPr>
        <w:t>נ</w:t>
      </w:r>
      <w:r>
        <w:rPr>
          <w:rFonts w:ascii="Arial" w:hAnsi="Arial" w:hint="cs"/>
          <w:noProof w:val="0"/>
          <w:rtl/>
        </w:rPr>
        <w:t>גדים לא צויינו מפני שהוא עצמו לא ביקש אותם מן המנוחה (עמ' 10 ש' 20-29</w:t>
      </w:r>
      <w:r w:rsidR="00FE5425">
        <w:rPr>
          <w:rFonts w:ascii="Arial" w:hAnsi="Arial" w:hint="cs"/>
          <w:noProof w:val="0"/>
          <w:rtl/>
        </w:rPr>
        <w:t xml:space="preserve"> לפרוטוקול הדיון מיום 18.10.2021</w:t>
      </w:r>
      <w:r>
        <w:rPr>
          <w:rFonts w:ascii="Arial" w:hAnsi="Arial" w:hint="cs"/>
          <w:noProof w:val="0"/>
          <w:rtl/>
        </w:rPr>
        <w:t>).</w:t>
      </w:r>
    </w:p>
    <w:p w:rsidR="00584EE0" w:rsidRDefault="00584EE0" w:rsidP="003F16EF">
      <w:pPr>
        <w:jc w:val="both"/>
        <w:rPr>
          <w:rFonts w:ascii="Arial" w:hAnsi="Arial"/>
          <w:b/>
          <w:bCs/>
          <w:noProof w:val="0"/>
          <w:u w:val="single"/>
          <w:rtl/>
        </w:rPr>
      </w:pPr>
    </w:p>
    <w:p w:rsidR="00900981" w:rsidRDefault="00AD26F3" w:rsidP="00900981">
      <w:pPr>
        <w:spacing w:line="360" w:lineRule="auto"/>
        <w:ind w:left="720" w:hanging="720"/>
        <w:jc w:val="both"/>
        <w:rPr>
          <w:rFonts w:ascii="Arial" w:hAnsi="Arial"/>
          <w:noProof w:val="0"/>
          <w:rtl/>
        </w:rPr>
      </w:pPr>
      <w:r>
        <w:rPr>
          <w:rFonts w:ascii="Arial" w:hAnsi="Arial" w:hint="cs"/>
          <w:noProof w:val="0"/>
          <w:rtl/>
        </w:rPr>
        <w:lastRenderedPageBreak/>
        <w:t>29</w:t>
      </w:r>
      <w:r w:rsidR="003F16EF">
        <w:rPr>
          <w:rFonts w:ascii="Arial" w:hAnsi="Arial" w:hint="cs"/>
          <w:noProof w:val="0"/>
          <w:rtl/>
        </w:rPr>
        <w:t>.</w:t>
      </w:r>
      <w:r w:rsidR="003F16EF">
        <w:rPr>
          <w:rFonts w:ascii="Arial" w:hAnsi="Arial" w:hint="cs"/>
          <w:noProof w:val="0"/>
          <w:rtl/>
        </w:rPr>
        <w:tab/>
        <w:t xml:space="preserve">בכל הנוגע להיכרות הנוטריון עם  התובע, </w:t>
      </w:r>
      <w:r w:rsidR="007C5BE2" w:rsidRPr="007C5BE2">
        <w:rPr>
          <w:rFonts w:ascii="Arial" w:hAnsi="Arial" w:hint="cs"/>
          <w:noProof w:val="0"/>
          <w:rtl/>
        </w:rPr>
        <w:t xml:space="preserve">הנוטריון </w:t>
      </w:r>
      <w:r w:rsidR="007C5BE2">
        <w:rPr>
          <w:rFonts w:ascii="Arial" w:hAnsi="Arial" w:hint="cs"/>
          <w:noProof w:val="0"/>
          <w:rtl/>
        </w:rPr>
        <w:t>העיד כי ייצג את התובע בעבר, כי התובע היה במשרדו 5-6 פעמים והוא ייצג אותו בשני מקרים כשקנה מגרש לביתו לפני 20 שנה והפע</w:t>
      </w:r>
      <w:r w:rsidR="00CB0408">
        <w:rPr>
          <w:rFonts w:ascii="Arial" w:hAnsi="Arial" w:hint="cs"/>
          <w:noProof w:val="0"/>
          <w:rtl/>
        </w:rPr>
        <w:t>ם</w:t>
      </w:r>
      <w:r w:rsidR="007C5BE2">
        <w:rPr>
          <w:rFonts w:ascii="Arial" w:hAnsi="Arial" w:hint="cs"/>
          <w:noProof w:val="0"/>
          <w:rtl/>
        </w:rPr>
        <w:t xml:space="preserve"> האחרת לאחר עריכת הצוואה (עמ' 12 ש' 17-24 לפ</w:t>
      </w:r>
      <w:r w:rsidR="0061714C">
        <w:rPr>
          <w:rFonts w:ascii="Arial" w:hAnsi="Arial" w:hint="cs"/>
          <w:noProof w:val="0"/>
          <w:rtl/>
        </w:rPr>
        <w:t>רוטוקול הדיון מיום 18.10.2021).</w:t>
      </w:r>
    </w:p>
    <w:p w:rsidR="00900981" w:rsidRDefault="00900981" w:rsidP="00900981">
      <w:pPr>
        <w:spacing w:line="360" w:lineRule="auto"/>
        <w:ind w:left="720" w:hanging="720"/>
        <w:jc w:val="both"/>
        <w:rPr>
          <w:rFonts w:ascii="Arial" w:hAnsi="Arial"/>
          <w:noProof w:val="0"/>
          <w:rtl/>
        </w:rPr>
      </w:pPr>
    </w:p>
    <w:p w:rsidR="00900981" w:rsidRDefault="00900981" w:rsidP="003B5DBB">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בהקשר לכך יש לציין כי התובע לא הכחיש היכרותו עם הנוטריון גם על רקע מקצועי והעיד כי התייעץ איתו טלפונית ועד כמה שהוא זוכר הנוטריון לא ייצג אותו (עמ' 132 ש' 16-20), בניגוד לטענות ב"כ המתנגדים </w:t>
      </w:r>
      <w:r w:rsidR="003B5DBB">
        <w:rPr>
          <w:rFonts w:ascii="Arial" w:hAnsi="Arial" w:hint="cs"/>
          <w:noProof w:val="0"/>
          <w:rtl/>
        </w:rPr>
        <w:t xml:space="preserve">בסיכומיו לא מצאתי </w:t>
      </w:r>
      <w:r>
        <w:rPr>
          <w:rFonts w:ascii="Arial" w:hAnsi="Arial" w:hint="cs"/>
          <w:noProof w:val="0"/>
          <w:rtl/>
        </w:rPr>
        <w:t xml:space="preserve">כי פער </w:t>
      </w:r>
      <w:r w:rsidR="003B5DBB">
        <w:rPr>
          <w:rFonts w:ascii="Arial" w:hAnsi="Arial" w:hint="cs"/>
          <w:noProof w:val="0"/>
          <w:rtl/>
        </w:rPr>
        <w:t xml:space="preserve">לכאורי </w:t>
      </w:r>
      <w:r>
        <w:rPr>
          <w:rFonts w:ascii="Arial" w:hAnsi="Arial" w:hint="cs"/>
          <w:noProof w:val="0"/>
          <w:rtl/>
        </w:rPr>
        <w:t xml:space="preserve">זה בין עדות התובע לעדות הנוטריון פוגמת במשקל עדותו </w:t>
      </w:r>
      <w:r w:rsidR="003B5DBB">
        <w:rPr>
          <w:rFonts w:ascii="Arial" w:hAnsi="Arial" w:hint="cs"/>
          <w:noProof w:val="0"/>
          <w:rtl/>
        </w:rPr>
        <w:t xml:space="preserve">המפורטת </w:t>
      </w:r>
      <w:r>
        <w:rPr>
          <w:rFonts w:ascii="Arial" w:hAnsi="Arial" w:hint="cs"/>
          <w:noProof w:val="0"/>
          <w:rtl/>
        </w:rPr>
        <w:t>של הנוטריון. בכל הנוגע ל</w:t>
      </w:r>
      <w:r w:rsidR="003B5DBB">
        <w:rPr>
          <w:rFonts w:ascii="Arial" w:hAnsi="Arial" w:hint="cs"/>
          <w:noProof w:val="0"/>
          <w:rtl/>
        </w:rPr>
        <w:t xml:space="preserve">משקל </w:t>
      </w:r>
      <w:r>
        <w:rPr>
          <w:rFonts w:ascii="Arial" w:hAnsi="Arial" w:hint="cs"/>
          <w:noProof w:val="0"/>
          <w:rtl/>
        </w:rPr>
        <w:t>עדותו של התובע הרי שממילא פסק הדין אינו נסמך על עדות התובע בלבד ונשען בעיקר על עדויות המתנגדים ועדות הנוטריון.</w:t>
      </w:r>
    </w:p>
    <w:p w:rsidR="00AD26F3" w:rsidRDefault="00AD26F3" w:rsidP="00AD26F3">
      <w:pPr>
        <w:ind w:left="720" w:hanging="720"/>
        <w:jc w:val="both"/>
        <w:rPr>
          <w:rFonts w:ascii="Arial" w:hAnsi="Arial"/>
          <w:noProof w:val="0"/>
          <w:rtl/>
        </w:rPr>
      </w:pPr>
    </w:p>
    <w:p w:rsidR="003F16EF" w:rsidRDefault="003F16EF" w:rsidP="001D0AD8">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כאמור לעיל העובדה שהנוטריון טיפל בעבר בעניינים משפטיים של הנהנים או מי מהם </w:t>
      </w:r>
      <w:r w:rsidR="001D0AD8">
        <w:rPr>
          <w:rFonts w:ascii="Arial" w:hAnsi="Arial" w:hint="cs"/>
          <w:noProof w:val="0"/>
          <w:rtl/>
        </w:rPr>
        <w:t xml:space="preserve">כשלעצמה </w:t>
      </w:r>
      <w:r>
        <w:rPr>
          <w:rFonts w:ascii="Arial" w:hAnsi="Arial" w:hint="cs"/>
          <w:noProof w:val="0"/>
          <w:rtl/>
        </w:rPr>
        <w:t xml:space="preserve">אינה </w:t>
      </w:r>
      <w:r w:rsidR="001D0AD8">
        <w:rPr>
          <w:rFonts w:ascii="Arial" w:hAnsi="Arial" w:hint="cs"/>
          <w:noProof w:val="0"/>
          <w:rtl/>
        </w:rPr>
        <w:t xml:space="preserve">מעידה </w:t>
      </w:r>
      <w:r>
        <w:rPr>
          <w:rFonts w:ascii="Arial" w:hAnsi="Arial" w:hint="cs"/>
          <w:noProof w:val="0"/>
          <w:rtl/>
        </w:rPr>
        <w:t>על קיומה של מעורבות בעריכתה.</w:t>
      </w:r>
    </w:p>
    <w:p w:rsidR="003F16EF" w:rsidRDefault="003F16EF" w:rsidP="003660A8">
      <w:pPr>
        <w:ind w:left="720" w:hanging="720"/>
        <w:jc w:val="both"/>
        <w:rPr>
          <w:rFonts w:ascii="Arial" w:hAnsi="Arial"/>
          <w:noProof w:val="0"/>
          <w:rtl/>
        </w:rPr>
      </w:pPr>
    </w:p>
    <w:p w:rsidR="003F16EF" w:rsidRDefault="003F16EF" w:rsidP="001D0AD8">
      <w:pPr>
        <w:spacing w:line="360" w:lineRule="auto"/>
        <w:ind w:left="720"/>
        <w:jc w:val="both"/>
        <w:rPr>
          <w:rFonts w:ascii="Arial" w:hAnsi="Arial"/>
          <w:noProof w:val="0"/>
          <w:rtl/>
        </w:rPr>
      </w:pPr>
      <w:r>
        <w:rPr>
          <w:rFonts w:ascii="Arial" w:hAnsi="Arial" w:hint="cs"/>
          <w:noProof w:val="0"/>
          <w:rtl/>
        </w:rPr>
        <w:t>בענייננו עלה כי הגם שהנוטריון אכן טיפל בענייניו של התובע הוא טיפל גם בענייניה של המנוחה ושל הבן המנוח ולכ</w:t>
      </w:r>
      <w:r w:rsidR="001D0AD8">
        <w:rPr>
          <w:rFonts w:ascii="Arial" w:hAnsi="Arial" w:hint="cs"/>
          <w:noProof w:val="0"/>
          <w:rtl/>
        </w:rPr>
        <w:t>ל</w:t>
      </w:r>
      <w:r>
        <w:rPr>
          <w:rFonts w:ascii="Arial" w:hAnsi="Arial" w:hint="cs"/>
          <w:noProof w:val="0"/>
          <w:rtl/>
        </w:rPr>
        <w:t xml:space="preserve"> הפחות היתה לו היכרות עם כלל בני המשפחה על רקע היותם שכנים בילדותו ובמועד עריכת הצוואה.</w:t>
      </w:r>
    </w:p>
    <w:p w:rsidR="003F16EF" w:rsidRDefault="003F16EF" w:rsidP="003F16EF">
      <w:pPr>
        <w:ind w:left="720"/>
        <w:jc w:val="both"/>
        <w:rPr>
          <w:rFonts w:ascii="Arial" w:hAnsi="Arial"/>
          <w:noProof w:val="0"/>
          <w:rtl/>
        </w:rPr>
      </w:pPr>
    </w:p>
    <w:p w:rsidR="00567F77" w:rsidRDefault="002777BB" w:rsidP="00B807D7">
      <w:pPr>
        <w:spacing w:line="360" w:lineRule="auto"/>
        <w:ind w:left="720"/>
        <w:jc w:val="both"/>
        <w:rPr>
          <w:rFonts w:ascii="Arial" w:hAnsi="Arial"/>
          <w:noProof w:val="0"/>
          <w:rtl/>
        </w:rPr>
      </w:pPr>
      <w:r>
        <w:rPr>
          <w:rFonts w:ascii="Arial" w:hAnsi="Arial" w:hint="cs"/>
          <w:noProof w:val="0"/>
          <w:rtl/>
        </w:rPr>
        <w:t xml:space="preserve">המתנגד </w:t>
      </w:r>
      <w:r w:rsidR="003F16EF">
        <w:rPr>
          <w:rFonts w:ascii="Arial" w:hAnsi="Arial" w:hint="cs"/>
          <w:noProof w:val="0"/>
          <w:rtl/>
        </w:rPr>
        <w:t xml:space="preserve">אישר בעדותו </w:t>
      </w:r>
      <w:r>
        <w:rPr>
          <w:rFonts w:ascii="Arial" w:hAnsi="Arial" w:hint="cs"/>
          <w:noProof w:val="0"/>
          <w:rtl/>
        </w:rPr>
        <w:t>כי המנוחה הכירה קודם לכן את הנוטריון (עמ' 28 ש' 7-8 ל</w:t>
      </w:r>
      <w:r w:rsidR="003F16EF">
        <w:rPr>
          <w:rFonts w:ascii="Arial" w:hAnsi="Arial" w:hint="cs"/>
          <w:noProof w:val="0"/>
          <w:rtl/>
        </w:rPr>
        <w:t>פרוטוקול הדיון מיום 09.06.2022). הנ</w:t>
      </w:r>
      <w:r w:rsidR="00567F77">
        <w:rPr>
          <w:rFonts w:ascii="Arial" w:hAnsi="Arial" w:hint="cs"/>
          <w:noProof w:val="0"/>
          <w:rtl/>
        </w:rPr>
        <w:t xml:space="preserve">וטריון העיד כי היה חבר ילדות של הבן המנוח </w:t>
      </w:r>
      <w:r w:rsidR="00676D49">
        <w:rPr>
          <w:rFonts w:ascii="Arial" w:hAnsi="Arial" w:hint="cs"/>
          <w:noProof w:val="0"/>
          <w:rtl/>
        </w:rPr>
        <w:t xml:space="preserve">מהלך 4-5 שנים </w:t>
      </w:r>
      <w:r w:rsidR="009D72A0">
        <w:rPr>
          <w:rFonts w:ascii="Arial" w:hAnsi="Arial" w:hint="cs"/>
          <w:noProof w:val="0"/>
          <w:rtl/>
        </w:rPr>
        <w:t xml:space="preserve">שהמשפחות התגוררו בשכנות ולאחר שחזרו ונפגשו הנוטריון כבר היה עו"ד והוא שימש כעורך דינו </w:t>
      </w:r>
      <w:r w:rsidR="003F16EF">
        <w:rPr>
          <w:rFonts w:ascii="Arial" w:hAnsi="Arial" w:hint="cs"/>
          <w:noProof w:val="0"/>
          <w:rtl/>
        </w:rPr>
        <w:t xml:space="preserve">של הבן המנוח </w:t>
      </w:r>
      <w:r w:rsidR="009D72A0">
        <w:rPr>
          <w:rFonts w:ascii="Arial" w:hAnsi="Arial" w:hint="cs"/>
          <w:noProof w:val="0"/>
          <w:rtl/>
        </w:rPr>
        <w:t xml:space="preserve">משך עשרות שנים. הנוטריון גם תאר כי </w:t>
      </w:r>
      <w:r w:rsidR="004272AF">
        <w:rPr>
          <w:rFonts w:ascii="Arial" w:hAnsi="Arial" w:hint="cs"/>
          <w:noProof w:val="0"/>
          <w:rtl/>
        </w:rPr>
        <w:t xml:space="preserve">הוא הבן המנוח והתובע גרים מרחק של כ </w:t>
      </w:r>
      <w:r w:rsidR="004272AF">
        <w:rPr>
          <w:rFonts w:ascii="Arial" w:hAnsi="Arial"/>
          <w:noProof w:val="0"/>
          <w:rtl/>
        </w:rPr>
        <w:t>–</w:t>
      </w:r>
      <w:r w:rsidR="004272AF">
        <w:rPr>
          <w:rFonts w:ascii="Arial" w:hAnsi="Arial" w:hint="cs"/>
          <w:noProof w:val="0"/>
          <w:rtl/>
        </w:rPr>
        <w:t xml:space="preserve"> 100 </w:t>
      </w:r>
      <w:r w:rsidR="00BC5DC4">
        <w:rPr>
          <w:rFonts w:ascii="Arial" w:hAnsi="Arial" w:hint="cs"/>
          <w:noProof w:val="0"/>
          <w:rtl/>
        </w:rPr>
        <w:t>מטר האחד מה</w:t>
      </w:r>
      <w:r w:rsidR="003F16EF">
        <w:rPr>
          <w:rFonts w:ascii="Arial" w:hAnsi="Arial" w:hint="cs"/>
          <w:noProof w:val="0"/>
          <w:rtl/>
        </w:rPr>
        <w:t>ש</w:t>
      </w:r>
      <w:r w:rsidR="00BC5DC4">
        <w:rPr>
          <w:rFonts w:ascii="Arial" w:hAnsi="Arial" w:hint="cs"/>
          <w:noProof w:val="0"/>
          <w:rtl/>
        </w:rPr>
        <w:t>ני והמנוחה התגוררה מרחק של 10 דקות הליכה. הנוטריון תאר כי המנוחה נהג</w:t>
      </w:r>
      <w:r w:rsidR="00B807D7">
        <w:rPr>
          <w:rFonts w:ascii="Arial" w:hAnsi="Arial" w:hint="cs"/>
          <w:noProof w:val="0"/>
          <w:rtl/>
        </w:rPr>
        <w:t>ה לבקר את בניה בכל יום שבת, תוך כדי חלפה</w:t>
      </w:r>
      <w:r w:rsidR="00BC5DC4">
        <w:rPr>
          <w:rFonts w:ascii="Arial" w:hAnsi="Arial" w:hint="cs"/>
          <w:noProof w:val="0"/>
          <w:rtl/>
        </w:rPr>
        <w:t xml:space="preserve"> בסמוך לגינה של הנוטריון ודי הרבה פעמים הנוטריון פגש באופן זה את המנוח</w:t>
      </w:r>
      <w:r w:rsidR="003F16EF">
        <w:rPr>
          <w:rFonts w:ascii="Arial" w:hAnsi="Arial" w:hint="cs"/>
          <w:noProof w:val="0"/>
          <w:rtl/>
        </w:rPr>
        <w:t>ה</w:t>
      </w:r>
      <w:r w:rsidR="00BC5DC4">
        <w:rPr>
          <w:rFonts w:ascii="Arial" w:hAnsi="Arial" w:hint="cs"/>
          <w:noProof w:val="0"/>
          <w:rtl/>
        </w:rPr>
        <w:t xml:space="preserve"> ושוחח עמה (עמ' 13 ש' 26-33 לפרוטוקול הדיון מיום 18.10.2021).</w:t>
      </w:r>
    </w:p>
    <w:p w:rsidR="00BC5DC4" w:rsidRDefault="00BC5DC4" w:rsidP="003660A8">
      <w:pPr>
        <w:jc w:val="both"/>
        <w:rPr>
          <w:rFonts w:ascii="Arial" w:hAnsi="Arial"/>
          <w:noProof w:val="0"/>
          <w:rtl/>
        </w:rPr>
      </w:pPr>
    </w:p>
    <w:p w:rsidR="001D0AD8" w:rsidRDefault="001F6DE2" w:rsidP="00616092">
      <w:pPr>
        <w:spacing w:line="360" w:lineRule="auto"/>
        <w:ind w:left="720"/>
        <w:jc w:val="both"/>
        <w:rPr>
          <w:rFonts w:ascii="Arial" w:hAnsi="Arial"/>
          <w:noProof w:val="0"/>
          <w:rtl/>
        </w:rPr>
      </w:pPr>
      <w:r>
        <w:rPr>
          <w:rFonts w:ascii="Arial" w:hAnsi="Arial" w:hint="cs"/>
          <w:noProof w:val="0"/>
          <w:rtl/>
        </w:rPr>
        <w:t>המתנגד העיד כי הנוטריון היה שכן של המנוחה</w:t>
      </w:r>
      <w:r w:rsidR="000076A4">
        <w:rPr>
          <w:rFonts w:ascii="Arial" w:hAnsi="Arial" w:hint="cs"/>
          <w:noProof w:val="0"/>
          <w:rtl/>
        </w:rPr>
        <w:t xml:space="preserve"> (עמ' 28 ש' 20-23 לפרוטוקול הדיון מיום 09.06.2022)</w:t>
      </w:r>
      <w:r w:rsidR="00E0206C">
        <w:rPr>
          <w:rFonts w:ascii="Arial" w:hAnsi="Arial" w:hint="cs"/>
          <w:noProof w:val="0"/>
          <w:rtl/>
        </w:rPr>
        <w:t xml:space="preserve"> </w:t>
      </w:r>
      <w:r>
        <w:rPr>
          <w:rFonts w:ascii="Arial" w:hAnsi="Arial" w:hint="cs"/>
          <w:noProof w:val="0"/>
          <w:rtl/>
        </w:rPr>
        <w:t>ואף המתנגדת אישרה זאת בעדותה</w:t>
      </w:r>
      <w:r w:rsidR="00FC39C2">
        <w:rPr>
          <w:rFonts w:ascii="Arial" w:hAnsi="Arial" w:hint="cs"/>
          <w:noProof w:val="0"/>
          <w:rtl/>
        </w:rPr>
        <w:t xml:space="preserve"> (עמ' 41 ש' 10-12 לפרוטוקול הדיון מיום פ09.06.2022)</w:t>
      </w:r>
      <w:r>
        <w:rPr>
          <w:rFonts w:ascii="Arial" w:hAnsi="Arial" w:hint="cs"/>
          <w:noProof w:val="0"/>
          <w:rtl/>
        </w:rPr>
        <w:t xml:space="preserve">. כאן המקום לציין כי </w:t>
      </w:r>
      <w:r w:rsidR="00FC39C2">
        <w:rPr>
          <w:rFonts w:ascii="Arial" w:hAnsi="Arial" w:hint="cs"/>
          <w:noProof w:val="0"/>
          <w:rtl/>
        </w:rPr>
        <w:t>המתנגד</w:t>
      </w:r>
      <w:r w:rsidR="00E0206C">
        <w:rPr>
          <w:rFonts w:ascii="Arial" w:hAnsi="Arial" w:hint="cs"/>
          <w:noProof w:val="0"/>
          <w:rtl/>
        </w:rPr>
        <w:t xml:space="preserve"> העיד כי</w:t>
      </w:r>
      <w:r w:rsidR="00616092">
        <w:rPr>
          <w:rFonts w:ascii="Arial" w:hAnsi="Arial" w:hint="cs"/>
          <w:noProof w:val="0"/>
          <w:rtl/>
        </w:rPr>
        <w:t xml:space="preserve"> הנוטריון ייצג את אביו</w:t>
      </w:r>
      <w:r w:rsidR="001D0AD8">
        <w:rPr>
          <w:rFonts w:ascii="Arial" w:hAnsi="Arial" w:hint="cs"/>
          <w:noProof w:val="0"/>
          <w:rtl/>
        </w:rPr>
        <w:t>,</w:t>
      </w:r>
      <w:r w:rsidR="00616092">
        <w:rPr>
          <w:rFonts w:ascii="Arial" w:hAnsi="Arial" w:hint="cs"/>
          <w:noProof w:val="0"/>
          <w:rtl/>
        </w:rPr>
        <w:t xml:space="preserve"> הבן המנוח</w:t>
      </w:r>
      <w:r w:rsidR="001D0AD8">
        <w:rPr>
          <w:rFonts w:ascii="Arial" w:hAnsi="Arial" w:hint="cs"/>
          <w:noProof w:val="0"/>
          <w:rtl/>
        </w:rPr>
        <w:t>,</w:t>
      </w:r>
      <w:r w:rsidR="00616092">
        <w:rPr>
          <w:rFonts w:ascii="Arial" w:hAnsi="Arial" w:hint="cs"/>
          <w:noProof w:val="0"/>
          <w:rtl/>
        </w:rPr>
        <w:t xml:space="preserve"> </w:t>
      </w:r>
      <w:r w:rsidR="00616092">
        <w:rPr>
          <w:rFonts w:ascii="Arial" w:hAnsi="Arial" w:hint="cs"/>
          <w:noProof w:val="0"/>
          <w:rtl/>
        </w:rPr>
        <w:lastRenderedPageBreak/>
        <w:t xml:space="preserve">פעם אחת בלבד וכי </w:t>
      </w:r>
      <w:r w:rsidR="00E0206C">
        <w:rPr>
          <w:rFonts w:ascii="Arial" w:hAnsi="Arial" w:hint="cs"/>
          <w:noProof w:val="0"/>
          <w:rtl/>
        </w:rPr>
        <w:t>ממועד בו הוא חבר ל</w:t>
      </w:r>
      <w:r>
        <w:rPr>
          <w:rFonts w:ascii="Arial" w:hAnsi="Arial" w:hint="cs"/>
          <w:noProof w:val="0"/>
          <w:rtl/>
        </w:rPr>
        <w:t xml:space="preserve">עסקו של </w:t>
      </w:r>
      <w:r w:rsidR="00E0206C">
        <w:rPr>
          <w:rFonts w:ascii="Arial" w:hAnsi="Arial" w:hint="cs"/>
          <w:noProof w:val="0"/>
          <w:rtl/>
        </w:rPr>
        <w:t xml:space="preserve">אביו </w:t>
      </w:r>
      <w:r>
        <w:rPr>
          <w:rFonts w:ascii="Arial" w:hAnsi="Arial" w:hint="cs"/>
          <w:noProof w:val="0"/>
          <w:rtl/>
        </w:rPr>
        <w:t xml:space="preserve">(הבן המנוח) </w:t>
      </w:r>
      <w:r w:rsidR="00E0206C">
        <w:rPr>
          <w:rFonts w:ascii="Arial" w:hAnsi="Arial" w:hint="cs"/>
          <w:noProof w:val="0"/>
          <w:rtl/>
        </w:rPr>
        <w:t>הנוטריון לא ייצג את הבן המנוח ולא נתן לו שירותים משפטיים (עמ' 37 ש' 6-7 לפרוטוקול הדיון מיום 18.0</w:t>
      </w:r>
      <w:r w:rsidR="00CD7D91">
        <w:rPr>
          <w:rFonts w:ascii="Arial" w:hAnsi="Arial" w:hint="cs"/>
          <w:noProof w:val="0"/>
          <w:rtl/>
        </w:rPr>
        <w:t>6.20</w:t>
      </w:r>
      <w:r>
        <w:rPr>
          <w:rFonts w:ascii="Arial" w:hAnsi="Arial" w:hint="cs"/>
          <w:noProof w:val="0"/>
          <w:rtl/>
        </w:rPr>
        <w:t xml:space="preserve">22). </w:t>
      </w:r>
    </w:p>
    <w:p w:rsidR="001D0AD8" w:rsidRDefault="001D0AD8" w:rsidP="001D0AD8">
      <w:pPr>
        <w:ind w:left="720"/>
        <w:jc w:val="both"/>
        <w:rPr>
          <w:rFonts w:ascii="Arial" w:hAnsi="Arial"/>
          <w:noProof w:val="0"/>
          <w:rtl/>
        </w:rPr>
      </w:pPr>
    </w:p>
    <w:p w:rsidR="00BC5DC4" w:rsidRDefault="001F6DE2" w:rsidP="00616092">
      <w:pPr>
        <w:spacing w:line="360" w:lineRule="auto"/>
        <w:ind w:left="720"/>
        <w:jc w:val="both"/>
        <w:rPr>
          <w:rFonts w:ascii="Arial" w:hAnsi="Arial"/>
          <w:noProof w:val="0"/>
          <w:rtl/>
        </w:rPr>
      </w:pPr>
      <w:r>
        <w:rPr>
          <w:rFonts w:ascii="Arial" w:hAnsi="Arial" w:hint="cs"/>
          <w:noProof w:val="0"/>
          <w:rtl/>
        </w:rPr>
        <w:t xml:space="preserve">די </w:t>
      </w:r>
      <w:r w:rsidR="001D0AD8">
        <w:rPr>
          <w:rFonts w:ascii="Arial" w:hAnsi="Arial" w:hint="cs"/>
          <w:noProof w:val="0"/>
          <w:rtl/>
        </w:rPr>
        <w:t>בייצוג הבן המנוח ולו פעם אחת ו</w:t>
      </w:r>
      <w:r>
        <w:rPr>
          <w:rFonts w:ascii="Arial" w:hAnsi="Arial" w:hint="cs"/>
          <w:noProof w:val="0"/>
          <w:rtl/>
        </w:rPr>
        <w:t>בקיום יחסי שכנות והיכרות חברית של הנוטריון עם כלל בני המשפחה על מנת לשלול קיומו של אינטרס עודף של הנוטריון כלפי הנהנים או מי מהם על פני יתר היורשים ובוודאי לא על פני האינטרס של המנוחה שניכר כי הכירה את הנוטריון וסמכה עליו.</w:t>
      </w:r>
    </w:p>
    <w:p w:rsidR="00CD7D91" w:rsidRDefault="00CD7D91" w:rsidP="001F6DE2">
      <w:pPr>
        <w:ind w:left="720"/>
        <w:jc w:val="both"/>
        <w:rPr>
          <w:rFonts w:ascii="Arial" w:hAnsi="Arial"/>
          <w:noProof w:val="0"/>
          <w:rtl/>
        </w:rPr>
      </w:pPr>
    </w:p>
    <w:p w:rsidR="00AC4753" w:rsidRDefault="00AD26F3" w:rsidP="00961C47">
      <w:pPr>
        <w:spacing w:line="360" w:lineRule="auto"/>
        <w:ind w:left="720" w:hanging="720"/>
        <w:jc w:val="both"/>
        <w:rPr>
          <w:rFonts w:ascii="Arial" w:hAnsi="Arial"/>
          <w:noProof w:val="0"/>
          <w:rtl/>
        </w:rPr>
      </w:pPr>
      <w:r>
        <w:rPr>
          <w:rFonts w:ascii="Arial" w:hAnsi="Arial" w:hint="cs"/>
          <w:noProof w:val="0"/>
          <w:rtl/>
        </w:rPr>
        <w:t>30</w:t>
      </w:r>
      <w:r w:rsidR="003660A8">
        <w:rPr>
          <w:rFonts w:ascii="Arial" w:hAnsi="Arial" w:hint="cs"/>
          <w:noProof w:val="0"/>
          <w:rtl/>
        </w:rPr>
        <w:t>.</w:t>
      </w:r>
      <w:r w:rsidR="003660A8">
        <w:rPr>
          <w:rFonts w:ascii="Arial" w:hAnsi="Arial" w:hint="cs"/>
          <w:noProof w:val="0"/>
          <w:rtl/>
        </w:rPr>
        <w:tab/>
        <w:t xml:space="preserve">מכל המקובץ לעיל עולה כי לא היתה מעורבות של התובעים </w:t>
      </w:r>
      <w:r w:rsidR="00961C47">
        <w:rPr>
          <w:rFonts w:ascii="Arial" w:hAnsi="Arial" w:hint="cs"/>
          <w:noProof w:val="0"/>
          <w:rtl/>
        </w:rPr>
        <w:t xml:space="preserve">או מי מהם </w:t>
      </w:r>
      <w:r w:rsidR="003660A8">
        <w:rPr>
          <w:rFonts w:ascii="Arial" w:hAnsi="Arial" w:hint="cs"/>
          <w:noProof w:val="0"/>
          <w:rtl/>
        </w:rPr>
        <w:t xml:space="preserve">בעריכת </w:t>
      </w:r>
      <w:r w:rsidR="00961C47">
        <w:rPr>
          <w:rFonts w:ascii="Arial" w:hAnsi="Arial" w:hint="cs"/>
          <w:noProof w:val="0"/>
          <w:rtl/>
        </w:rPr>
        <w:t>הצוואה ולפיכך טענות המתנגדים בעניין זה נדחות.</w:t>
      </w:r>
    </w:p>
    <w:p w:rsidR="00961C47" w:rsidRPr="007C5BE2" w:rsidRDefault="00961C47" w:rsidP="00B807D7">
      <w:pPr>
        <w:jc w:val="both"/>
        <w:rPr>
          <w:rFonts w:ascii="Arial" w:hAnsi="Arial"/>
          <w:noProof w:val="0"/>
          <w:rtl/>
        </w:rPr>
      </w:pPr>
    </w:p>
    <w:p w:rsidR="00DD2440" w:rsidRDefault="00DD2440" w:rsidP="001E52FF">
      <w:pPr>
        <w:spacing w:line="360" w:lineRule="auto"/>
        <w:jc w:val="both"/>
        <w:rPr>
          <w:rFonts w:ascii="Arial" w:hAnsi="Arial"/>
          <w:b/>
          <w:bCs/>
          <w:noProof w:val="0"/>
          <w:u w:val="single"/>
          <w:rtl/>
        </w:rPr>
      </w:pPr>
      <w:r>
        <w:rPr>
          <w:rFonts w:ascii="Arial" w:hAnsi="Arial" w:hint="cs"/>
          <w:b/>
          <w:bCs/>
          <w:noProof w:val="0"/>
          <w:u w:val="single"/>
          <w:rtl/>
        </w:rPr>
        <w:t>השפעה בלתי הוגנת:</w:t>
      </w:r>
    </w:p>
    <w:p w:rsidR="00ED625F" w:rsidRDefault="00ED625F" w:rsidP="00ED625F">
      <w:pPr>
        <w:jc w:val="both"/>
        <w:rPr>
          <w:rFonts w:ascii="Arial" w:hAnsi="Arial"/>
          <w:noProof w:val="0"/>
          <w:rtl/>
        </w:rPr>
      </w:pPr>
    </w:p>
    <w:p w:rsidR="00ED625F" w:rsidRDefault="00AD26F3" w:rsidP="00ED625F">
      <w:pPr>
        <w:spacing w:line="360" w:lineRule="auto"/>
        <w:ind w:left="720" w:hanging="720"/>
        <w:jc w:val="both"/>
        <w:rPr>
          <w:rFonts w:ascii="Arial" w:hAnsi="Arial"/>
          <w:noProof w:val="0"/>
          <w:rtl/>
        </w:rPr>
      </w:pPr>
      <w:r>
        <w:rPr>
          <w:rFonts w:ascii="Arial" w:hAnsi="Arial" w:hint="cs"/>
          <w:noProof w:val="0"/>
          <w:rtl/>
        </w:rPr>
        <w:t>31</w:t>
      </w:r>
      <w:r w:rsidR="00ED625F">
        <w:rPr>
          <w:rFonts w:ascii="Arial" w:hAnsi="Arial"/>
          <w:noProof w:val="0"/>
          <w:rtl/>
        </w:rPr>
        <w:t>.</w:t>
      </w:r>
      <w:r w:rsidR="00ED625F">
        <w:rPr>
          <w:rFonts w:ascii="Arial" w:hAnsi="Arial"/>
          <w:noProof w:val="0"/>
          <w:rtl/>
        </w:rPr>
        <w:tab/>
        <w:t>ס' 30(א) לחוק הירושה קובע בזו הלשון: "הוראת צוואה שנעשתה מחמת אונס, איום השפעה בלתי הוגנת תחבולה או תרמית – בטלה".</w:t>
      </w:r>
    </w:p>
    <w:p w:rsidR="00ED625F" w:rsidRDefault="00ED625F" w:rsidP="00ED625F">
      <w:pPr>
        <w:ind w:left="720" w:hanging="720"/>
        <w:jc w:val="both"/>
        <w:rPr>
          <w:rFonts w:ascii="Arial" w:hAnsi="Arial"/>
          <w:noProof w:val="0"/>
        </w:rPr>
      </w:pPr>
    </w:p>
    <w:p w:rsidR="00ED625F" w:rsidRDefault="00ED625F" w:rsidP="00ED625F">
      <w:pPr>
        <w:spacing w:line="360" w:lineRule="auto"/>
        <w:ind w:left="720" w:hanging="720"/>
        <w:jc w:val="both"/>
        <w:rPr>
          <w:rFonts w:ascii="Arial" w:hAnsi="Arial"/>
          <w:noProof w:val="0"/>
          <w:rtl/>
        </w:rPr>
      </w:pPr>
      <w:r>
        <w:rPr>
          <w:rFonts w:ascii="Arial" w:hAnsi="Arial"/>
          <w:noProof w:val="0"/>
          <w:rtl/>
        </w:rPr>
        <w:tab/>
        <w:t xml:space="preserve">הנטל להוכיח כי הצוואה נעשתה מחמת השפעה בלתי הוגנת מוטלת על הטוען להשפעה כזו אלא אם כן </w:t>
      </w:r>
      <w:r>
        <w:rPr>
          <w:rFonts w:ascii="Arial" w:hAnsi="Arial"/>
          <w:b/>
          <w:bCs/>
          <w:i/>
          <w:iCs/>
          <w:noProof w:val="0"/>
          <w:rtl/>
        </w:rPr>
        <w:t xml:space="preserve">"הנסיבות האופפות את המקרה מצביעות על קיומה של תלות של אדם אחד בזולתו, שהיא כה מקיפה ויסודית, שניתן להניח כי נשלל רצונו החופשי והבלתי תלוי של אותו אדם במה שנוגע ליחסים שבינו לבין הזולת, כי אז אפשר לאמר שעשיה או פעולה שהיא בעליל לטובתו של האחר, היא תוצאה של השפעה בלתי הוגנת מצדו, אלא אם הוכח היפוכו של דבר" </w:t>
      </w:r>
      <w:r>
        <w:rPr>
          <w:rFonts w:ascii="Arial" w:hAnsi="Arial"/>
          <w:noProof w:val="0"/>
          <w:rtl/>
        </w:rPr>
        <w:t xml:space="preserve">(ע"א 423/75 </w:t>
      </w:r>
      <w:r>
        <w:rPr>
          <w:rFonts w:ascii="Arial" w:hAnsi="Arial"/>
          <w:b/>
          <w:bCs/>
          <w:noProof w:val="0"/>
          <w:u w:val="single"/>
          <w:rtl/>
        </w:rPr>
        <w:t>בן נון נ' ריכטר</w:t>
      </w:r>
      <w:r>
        <w:rPr>
          <w:rFonts w:ascii="Arial" w:hAnsi="Arial"/>
          <w:noProof w:val="0"/>
          <w:rtl/>
        </w:rPr>
        <w:t xml:space="preserve"> פ"ד לא(1) 372).</w:t>
      </w:r>
    </w:p>
    <w:p w:rsidR="00ED625F" w:rsidRDefault="00ED625F" w:rsidP="00ED625F">
      <w:pPr>
        <w:ind w:left="720" w:hanging="720"/>
        <w:jc w:val="both"/>
        <w:rPr>
          <w:rFonts w:ascii="Arial" w:hAnsi="Arial"/>
          <w:noProof w:val="0"/>
          <w:rtl/>
        </w:rPr>
      </w:pPr>
    </w:p>
    <w:p w:rsidR="00ED625F" w:rsidRDefault="00ED625F" w:rsidP="00ED625F">
      <w:pPr>
        <w:spacing w:line="360" w:lineRule="auto"/>
        <w:ind w:left="720" w:hanging="720"/>
        <w:jc w:val="both"/>
        <w:rPr>
          <w:rFonts w:ascii="Arial" w:hAnsi="Arial"/>
          <w:noProof w:val="0"/>
          <w:rtl/>
        </w:rPr>
      </w:pPr>
      <w:r>
        <w:rPr>
          <w:rFonts w:ascii="Arial" w:hAnsi="Arial"/>
          <w:noProof w:val="0"/>
          <w:rtl/>
        </w:rPr>
        <w:tab/>
        <w:t xml:space="preserve">נקבע כי בעניין זה אין די בחשד גרידא להקמת החזקה. יש צורך בראיות משמעותיות להקמת תשתית עובדתית בדבר קיומה של החזקה. עם זה, באשר לתוכנן של הראיות, די בראיות נסיבתיות מהן עולה מסקנה מבוססת וממשית לקיומה של חזקה להשפעה בלתי הוגנת. </w:t>
      </w:r>
    </w:p>
    <w:p w:rsidR="00ED625F" w:rsidRDefault="00ED625F" w:rsidP="00ED625F">
      <w:pPr>
        <w:ind w:left="720" w:hanging="720"/>
        <w:jc w:val="both"/>
        <w:rPr>
          <w:rFonts w:ascii="Arial" w:hAnsi="Arial"/>
          <w:noProof w:val="0"/>
          <w:rtl/>
        </w:rPr>
      </w:pPr>
    </w:p>
    <w:p w:rsidR="00ED625F" w:rsidRDefault="00AD26F3" w:rsidP="00ED625F">
      <w:pPr>
        <w:spacing w:line="360" w:lineRule="auto"/>
        <w:ind w:left="720" w:hanging="720"/>
        <w:jc w:val="both"/>
        <w:rPr>
          <w:rFonts w:ascii="Arial" w:hAnsi="Arial"/>
          <w:noProof w:val="0"/>
          <w:rtl/>
        </w:rPr>
      </w:pPr>
      <w:r>
        <w:rPr>
          <w:rFonts w:ascii="Arial" w:hAnsi="Arial" w:hint="cs"/>
          <w:noProof w:val="0"/>
          <w:rtl/>
        </w:rPr>
        <w:t>32</w:t>
      </w:r>
      <w:r w:rsidR="00ED625F">
        <w:rPr>
          <w:rFonts w:ascii="Arial" w:hAnsi="Arial"/>
          <w:noProof w:val="0"/>
          <w:rtl/>
        </w:rPr>
        <w:t>.</w:t>
      </w:r>
      <w:r w:rsidR="00ED625F">
        <w:rPr>
          <w:rFonts w:ascii="Arial" w:hAnsi="Arial"/>
          <w:noProof w:val="0"/>
          <w:rtl/>
        </w:rPr>
        <w:tab/>
        <w:t xml:space="preserve">בפסק הדין בעניין דנ"א 1516/95 </w:t>
      </w:r>
      <w:r w:rsidR="00ED625F">
        <w:rPr>
          <w:rFonts w:ascii="Arial" w:hAnsi="Arial"/>
          <w:b/>
          <w:bCs/>
          <w:noProof w:val="0"/>
          <w:u w:val="single"/>
          <w:rtl/>
        </w:rPr>
        <w:t xml:space="preserve">מרום נ' היועץ המשפטי לממשלה </w:t>
      </w:r>
      <w:r w:rsidR="00ED625F">
        <w:rPr>
          <w:rFonts w:ascii="Arial" w:hAnsi="Arial"/>
          <w:noProof w:val="0"/>
          <w:rtl/>
        </w:rPr>
        <w:t>פ"ד נב(2) 813) הובאה רשימה, לא סגורה, של מבחנים לסיוע בהכרעה בשאלה האם מתקיימת החזקה בדבר קיומה של השפעה בלתי הוגנת וכדלקמן:</w:t>
      </w:r>
    </w:p>
    <w:p w:rsidR="00ED625F" w:rsidRDefault="00ED625F" w:rsidP="00ED625F">
      <w:pPr>
        <w:ind w:left="720" w:hanging="720"/>
        <w:jc w:val="both"/>
        <w:rPr>
          <w:rFonts w:ascii="Arial" w:hAnsi="Arial"/>
          <w:noProof w:val="0"/>
          <w:rtl/>
        </w:rPr>
      </w:pPr>
    </w:p>
    <w:p w:rsidR="00ED625F" w:rsidRDefault="00ED625F" w:rsidP="00ED625F">
      <w:pPr>
        <w:spacing w:line="360" w:lineRule="auto"/>
        <w:ind w:left="1440" w:hanging="720"/>
        <w:jc w:val="both"/>
        <w:rPr>
          <w:rFonts w:ascii="Arial" w:hAnsi="Arial"/>
          <w:noProof w:val="0"/>
          <w:rtl/>
        </w:rPr>
      </w:pPr>
      <w:r>
        <w:rPr>
          <w:rFonts w:ascii="Arial" w:hAnsi="Arial"/>
          <w:noProof w:val="0"/>
          <w:rtl/>
        </w:rPr>
        <w:lastRenderedPageBreak/>
        <w:t>א.</w:t>
      </w:r>
      <w:r>
        <w:rPr>
          <w:rFonts w:ascii="Arial" w:hAnsi="Arial"/>
          <w:noProof w:val="0"/>
          <w:rtl/>
        </w:rPr>
        <w:tab/>
      </w:r>
      <w:r>
        <w:rPr>
          <w:rFonts w:ascii="Arial" w:hAnsi="Arial"/>
          <w:b/>
          <w:bCs/>
          <w:noProof w:val="0"/>
          <w:rtl/>
        </w:rPr>
        <w:t>מבחן התלות והעצמאות</w:t>
      </w:r>
      <w:r>
        <w:rPr>
          <w:rFonts w:ascii="Arial" w:hAnsi="Arial"/>
          <w:noProof w:val="0"/>
          <w:rtl/>
        </w:rPr>
        <w:t xml:space="preserve"> – האם במועד הרלוונטי היה המצווה עצמאי בפן הפיזי ובפן השכלי ועד כמה כך.</w:t>
      </w:r>
    </w:p>
    <w:p w:rsidR="00ED625F" w:rsidRDefault="00ED625F" w:rsidP="00ED625F">
      <w:pPr>
        <w:spacing w:line="360" w:lineRule="auto"/>
        <w:ind w:left="1440" w:hanging="720"/>
        <w:jc w:val="both"/>
        <w:rPr>
          <w:rFonts w:ascii="Arial" w:hAnsi="Arial"/>
          <w:noProof w:val="0"/>
          <w:rtl/>
        </w:rPr>
      </w:pPr>
      <w:r>
        <w:rPr>
          <w:rFonts w:ascii="Arial" w:hAnsi="Arial"/>
          <w:b/>
          <w:bCs/>
          <w:noProof w:val="0"/>
          <w:rtl/>
        </w:rPr>
        <w:t>ב</w:t>
      </w:r>
      <w:r>
        <w:rPr>
          <w:rFonts w:ascii="Arial" w:hAnsi="Arial"/>
          <w:noProof w:val="0"/>
          <w:rtl/>
        </w:rPr>
        <w:t>.</w:t>
      </w:r>
      <w:r>
        <w:rPr>
          <w:rFonts w:ascii="Arial" w:hAnsi="Arial"/>
          <w:noProof w:val="0"/>
          <w:rtl/>
        </w:rPr>
        <w:tab/>
      </w:r>
      <w:r>
        <w:rPr>
          <w:rFonts w:ascii="Arial" w:hAnsi="Arial"/>
          <w:b/>
          <w:bCs/>
          <w:noProof w:val="0"/>
          <w:rtl/>
        </w:rPr>
        <w:t>מבחן התלות והסיוע</w:t>
      </w:r>
      <w:r>
        <w:rPr>
          <w:rFonts w:ascii="Arial" w:hAnsi="Arial"/>
          <w:noProof w:val="0"/>
          <w:rtl/>
        </w:rPr>
        <w:t xml:space="preserve"> – במקום בו המצווה נזקק לעזרת הזולת יש לבחון את טיב הסיוע שניתן לו, את היקפו ואת מידת התלות של המצווה באותו סיוע, ובמי שהעניק לו אותו. </w:t>
      </w:r>
    </w:p>
    <w:p w:rsidR="00ED625F" w:rsidRDefault="00ED625F" w:rsidP="00ED625F">
      <w:pPr>
        <w:spacing w:line="360" w:lineRule="auto"/>
        <w:ind w:left="1440" w:hanging="720"/>
        <w:jc w:val="both"/>
        <w:rPr>
          <w:rFonts w:ascii="Arial" w:hAnsi="Arial"/>
          <w:noProof w:val="0"/>
          <w:rtl/>
        </w:rPr>
      </w:pPr>
      <w:r>
        <w:rPr>
          <w:rFonts w:ascii="Arial" w:hAnsi="Arial"/>
          <w:b/>
          <w:bCs/>
          <w:noProof w:val="0"/>
          <w:rtl/>
        </w:rPr>
        <w:t>ג</w:t>
      </w:r>
      <w:r>
        <w:rPr>
          <w:rFonts w:ascii="Arial" w:hAnsi="Arial"/>
          <w:noProof w:val="0"/>
          <w:rtl/>
        </w:rPr>
        <w:t>.</w:t>
      </w:r>
      <w:r>
        <w:rPr>
          <w:rFonts w:ascii="Arial" w:hAnsi="Arial"/>
          <w:noProof w:val="0"/>
          <w:rtl/>
        </w:rPr>
        <w:tab/>
      </w:r>
      <w:r>
        <w:rPr>
          <w:rFonts w:ascii="Arial" w:hAnsi="Arial"/>
          <w:b/>
          <w:bCs/>
          <w:noProof w:val="0"/>
          <w:rtl/>
        </w:rPr>
        <w:t xml:space="preserve">מבחן הקשרים עם אחרים </w:t>
      </w:r>
      <w:r>
        <w:rPr>
          <w:rFonts w:ascii="Arial" w:hAnsi="Arial"/>
          <w:noProof w:val="0"/>
          <w:rtl/>
        </w:rPr>
        <w:t>– מבחן זה הוא מבחן משנה למבחן התלות והסיוע. במצב בו המצווה היה מבודד ומנותק מאחרים יש בכך כדי להגביר את התלות של המצווה בנהנה. הסיבה לניתוק אינה רלוונטית ואם היה מנותק לחלוטין מאנשים אחרים או שקשריו עם אחרים היו מועטים ונדירים יש בכך כדי לחזק את ההנחה שהמצווה היה תלוי בנהנה.</w:t>
      </w:r>
    </w:p>
    <w:p w:rsidR="00ED625F" w:rsidRDefault="00ED625F" w:rsidP="00ED625F">
      <w:pPr>
        <w:spacing w:line="360" w:lineRule="auto"/>
        <w:ind w:left="1440" w:hanging="720"/>
        <w:jc w:val="both"/>
        <w:rPr>
          <w:rFonts w:ascii="Arial" w:hAnsi="Arial"/>
          <w:noProof w:val="0"/>
          <w:rtl/>
        </w:rPr>
      </w:pPr>
      <w:r>
        <w:rPr>
          <w:rFonts w:ascii="Arial" w:hAnsi="Arial"/>
          <w:b/>
          <w:bCs/>
          <w:noProof w:val="0"/>
          <w:rtl/>
        </w:rPr>
        <w:t>ד</w:t>
      </w:r>
      <w:r>
        <w:rPr>
          <w:rFonts w:ascii="Arial" w:hAnsi="Arial"/>
          <w:noProof w:val="0"/>
          <w:rtl/>
        </w:rPr>
        <w:t>.</w:t>
      </w:r>
      <w:r>
        <w:rPr>
          <w:rFonts w:ascii="Arial" w:hAnsi="Arial"/>
          <w:noProof w:val="0"/>
          <w:rtl/>
        </w:rPr>
        <w:tab/>
      </w:r>
      <w:r>
        <w:rPr>
          <w:rFonts w:ascii="Arial" w:hAnsi="Arial"/>
          <w:b/>
          <w:bCs/>
          <w:noProof w:val="0"/>
          <w:rtl/>
        </w:rPr>
        <w:t xml:space="preserve">מבחן נסיבות עריכת הצוואה ומעורבות בהכנתה </w:t>
      </w:r>
      <w:r>
        <w:rPr>
          <w:rFonts w:ascii="Arial" w:hAnsi="Arial"/>
          <w:noProof w:val="0"/>
          <w:rtl/>
        </w:rPr>
        <w:t>– גם אם מעורבות הנהנה בעריכת הצוואה אינה מגעת עד כדי עילה לפסילתה מכח ס' 35 לחוק הירושה הרי שיכול שהיא תהווה אינדיקציה לקיומה של השפעה בלתי הוגנת.</w:t>
      </w:r>
    </w:p>
    <w:p w:rsidR="00ED625F" w:rsidRDefault="00ED625F" w:rsidP="00ED625F">
      <w:pPr>
        <w:ind w:left="1440" w:hanging="720"/>
        <w:jc w:val="both"/>
        <w:rPr>
          <w:rFonts w:ascii="Arial" w:hAnsi="Arial"/>
          <w:noProof w:val="0"/>
          <w:rtl/>
        </w:rPr>
      </w:pPr>
    </w:p>
    <w:p w:rsidR="00ED625F" w:rsidRDefault="00ED625F" w:rsidP="00ED625F">
      <w:pPr>
        <w:spacing w:line="360" w:lineRule="auto"/>
        <w:ind w:left="720"/>
        <w:jc w:val="both"/>
        <w:rPr>
          <w:rFonts w:ascii="Arial" w:hAnsi="Arial"/>
          <w:noProof w:val="0"/>
          <w:rtl/>
        </w:rPr>
      </w:pPr>
      <w:r>
        <w:rPr>
          <w:rFonts w:ascii="Arial" w:hAnsi="Arial"/>
          <w:noProof w:val="0"/>
          <w:rtl/>
        </w:rPr>
        <w:t xml:space="preserve">מבחנים אלו כאמור אינם מהווים רשימה סגורה; אין הכרח שהם יתקיימו כולם וניתן לעשות שימוש במבחנים נוספים על פי נסיבות העניין הספציפי הנדון. בכל הנוגע ליישום המבחנים נקבע כי יש לעשות כן בזהירות רבה </w:t>
      </w:r>
      <w:r>
        <w:rPr>
          <w:rFonts w:ascii="Arial" w:hAnsi="Arial"/>
          <w:b/>
          <w:bCs/>
          <w:i/>
          <w:iCs/>
          <w:noProof w:val="0"/>
          <w:rtl/>
        </w:rPr>
        <w:t>"תוך הבנה שבתלות כשלעצמה אין משום ראיה מספקת לקיומה של השפעה בלתי הוגנת ואף לא להקמת חזקה בדבר קיומה. מהיותו של המצווה בלתי-עצמאי (מבחן העצמאות) ניתן להסיק תלותו באחר, אך בהיותו תלוי באחר, אין להסיק כי את צוואתו לטובת האחר עשה מתוך השפעה בלתי הוגנת. לא התלות היא העיקר, אלא ההסתברות שהתלות שללה את רצונו החופשי של המצווה. הוא הדין בכל המבחנים האחרים. תלותו של המצווה בסיועו של האחר אינה בהכרח שוללת את רצונו החופשי. כך הוא גם ביחס לבחינת קשריו של המצווה עם אחרים, ואף בהסקת מסקנות מנסיבות עריכת הצוואה"</w:t>
      </w:r>
      <w:r>
        <w:rPr>
          <w:rFonts w:ascii="Arial" w:hAnsi="Arial"/>
          <w:noProof w:val="0"/>
          <w:rtl/>
        </w:rPr>
        <w:t xml:space="preserve"> (ע"מ (ת"א) 1100/05 </w:t>
      </w:r>
      <w:r>
        <w:rPr>
          <w:rFonts w:ascii="Arial" w:hAnsi="Arial"/>
          <w:b/>
          <w:bCs/>
          <w:noProof w:val="0"/>
          <w:u w:val="single"/>
          <w:rtl/>
        </w:rPr>
        <w:t>פלוני נ' אלמונית</w:t>
      </w:r>
      <w:r>
        <w:rPr>
          <w:rFonts w:ascii="Arial" w:hAnsi="Arial"/>
          <w:noProof w:val="0"/>
          <w:rtl/>
        </w:rPr>
        <w:t xml:space="preserve"> (פורסם בנבו, 06.04.2009).</w:t>
      </w:r>
    </w:p>
    <w:p w:rsidR="00ED625F" w:rsidRDefault="00ED625F" w:rsidP="00ED625F">
      <w:pPr>
        <w:jc w:val="both"/>
        <w:rPr>
          <w:rFonts w:ascii="Arial" w:hAnsi="Arial"/>
          <w:noProof w:val="0"/>
          <w:rtl/>
        </w:rPr>
      </w:pPr>
    </w:p>
    <w:p w:rsidR="00ED625F" w:rsidRDefault="00ED625F" w:rsidP="00ED625F">
      <w:pPr>
        <w:spacing w:line="360" w:lineRule="auto"/>
        <w:ind w:left="720"/>
        <w:jc w:val="both"/>
        <w:rPr>
          <w:rFonts w:ascii="Arial" w:hAnsi="Arial"/>
          <w:noProof w:val="0"/>
          <w:rtl/>
        </w:rPr>
      </w:pPr>
      <w:r>
        <w:rPr>
          <w:rFonts w:ascii="Arial" w:hAnsi="Arial"/>
          <w:noProof w:val="0"/>
          <w:rtl/>
        </w:rPr>
        <w:t xml:space="preserve">במקום בו תקום החזקה בדבר השפעה בלתי הוגנת עובר נטל הבאת הראיות למבקש קיום הצוואה. בפרשת מרום הוצעו מבחני עזר נוספים כדלקמן: </w:t>
      </w:r>
      <w:r>
        <w:rPr>
          <w:rFonts w:ascii="Arial" w:hAnsi="Arial"/>
          <w:noProof w:val="0"/>
          <w:rtl/>
        </w:rPr>
        <w:tab/>
      </w:r>
      <w:r>
        <w:rPr>
          <w:rFonts w:ascii="Arial" w:hAnsi="Arial"/>
          <w:b/>
          <w:bCs/>
          <w:noProof w:val="0"/>
          <w:rtl/>
        </w:rPr>
        <w:t>מבחן הקרבה הרגשית</w:t>
      </w:r>
      <w:r>
        <w:rPr>
          <w:rFonts w:ascii="Arial" w:hAnsi="Arial"/>
          <w:noProof w:val="0"/>
          <w:rtl/>
        </w:rPr>
        <w:t xml:space="preserve"> – מהו היחס של המצווה כלפי הנהנה. קיומו של רגש חיובי מחליש את האפשרות לתלות ולהשפעה בלתי הוגנת.  </w:t>
      </w:r>
      <w:r>
        <w:rPr>
          <w:rFonts w:ascii="Arial" w:hAnsi="Arial"/>
          <w:b/>
          <w:bCs/>
          <w:noProof w:val="0"/>
          <w:rtl/>
        </w:rPr>
        <w:t xml:space="preserve">מבחן הנישול </w:t>
      </w:r>
      <w:r>
        <w:rPr>
          <w:rFonts w:ascii="Arial" w:hAnsi="Arial"/>
          <w:noProof w:val="0"/>
          <w:rtl/>
        </w:rPr>
        <w:t xml:space="preserve">– הרקע לנישול או המניע לו יכול להיות בעל משמעות והעדר </w:t>
      </w:r>
      <w:r>
        <w:rPr>
          <w:rFonts w:ascii="Arial" w:hAnsi="Arial"/>
          <w:noProof w:val="0"/>
          <w:rtl/>
        </w:rPr>
        <w:lastRenderedPageBreak/>
        <w:t xml:space="preserve">קיומו יכול לתמוך באפשרות שהצוואה נעשתה מחמת השפעה בלתי הוגנת. </w:t>
      </w:r>
      <w:r>
        <w:rPr>
          <w:rFonts w:ascii="Arial" w:hAnsi="Arial"/>
          <w:b/>
          <w:bCs/>
          <w:noProof w:val="0"/>
          <w:rtl/>
        </w:rPr>
        <w:t>מבחן השימוש לרעה בתלות</w:t>
      </w:r>
      <w:r>
        <w:rPr>
          <w:rFonts w:ascii="Arial" w:hAnsi="Arial"/>
          <w:noProof w:val="0"/>
          <w:rtl/>
        </w:rPr>
        <w:t xml:space="preserve"> – האם הנהנה ניצל את חולשתו של המצווה במטרה להשפיע עליו. </w:t>
      </w:r>
      <w:r>
        <w:rPr>
          <w:rFonts w:ascii="Arial" w:hAnsi="Arial"/>
          <w:b/>
          <w:bCs/>
          <w:noProof w:val="0"/>
          <w:rtl/>
        </w:rPr>
        <w:t xml:space="preserve">מבחן ההשפעה המותרת </w:t>
      </w:r>
      <w:r>
        <w:rPr>
          <w:rFonts w:ascii="Arial" w:hAnsi="Arial"/>
          <w:noProof w:val="0"/>
          <w:rtl/>
        </w:rPr>
        <w:t xml:space="preserve">– הבחנה בין השפעה לגיטימית וטבעית של הנהנה על רצונו של המצווה או על התנהגות של הנהנה שגרמה להכרת טובה של המצווה כלפיו לבין השפעה בלתי הוגנת שיש בה מימד של פגיעה ברצון החופשי של המצווה אשר תביא לביטול הצוואה; </w:t>
      </w:r>
      <w:r>
        <w:rPr>
          <w:rFonts w:ascii="Arial" w:hAnsi="Arial"/>
          <w:b/>
          <w:bCs/>
          <w:noProof w:val="0"/>
          <w:rtl/>
        </w:rPr>
        <w:t>מבחן הגיונה של הצוואה</w:t>
      </w:r>
      <w:r>
        <w:rPr>
          <w:rFonts w:ascii="Arial" w:hAnsi="Arial"/>
          <w:noProof w:val="0"/>
          <w:rtl/>
        </w:rPr>
        <w:t xml:space="preserve"> – האם הצוואה סבירה על פי הבנת בית המשפט את הגיונו של המצווה.</w:t>
      </w:r>
    </w:p>
    <w:p w:rsidR="00ED625F" w:rsidRDefault="00ED625F" w:rsidP="00ED625F">
      <w:pPr>
        <w:ind w:left="720"/>
        <w:jc w:val="both"/>
        <w:rPr>
          <w:rFonts w:ascii="Arial" w:hAnsi="Arial"/>
          <w:noProof w:val="0"/>
          <w:rtl/>
        </w:rPr>
      </w:pPr>
    </w:p>
    <w:p w:rsidR="00ED625F" w:rsidRDefault="00ED625F" w:rsidP="00ED625F">
      <w:pPr>
        <w:spacing w:line="360" w:lineRule="auto"/>
        <w:ind w:left="720"/>
        <w:jc w:val="both"/>
        <w:rPr>
          <w:rFonts w:ascii="Arial" w:hAnsi="Arial"/>
          <w:noProof w:val="0"/>
          <w:rtl/>
        </w:rPr>
      </w:pPr>
      <w:r>
        <w:rPr>
          <w:rFonts w:ascii="Arial" w:hAnsi="Arial"/>
          <w:noProof w:val="0"/>
          <w:rtl/>
        </w:rPr>
        <w:t xml:space="preserve">ראו גם שוחט פינברג פלומין </w:t>
      </w:r>
      <w:r>
        <w:rPr>
          <w:rFonts w:ascii="Arial" w:hAnsi="Arial"/>
          <w:b/>
          <w:bCs/>
          <w:noProof w:val="0"/>
          <w:rtl/>
        </w:rPr>
        <w:t>דיני ירושה ועיזבון</w:t>
      </w:r>
      <w:r>
        <w:rPr>
          <w:rFonts w:ascii="Arial" w:hAnsi="Arial"/>
          <w:noProof w:val="0"/>
          <w:rtl/>
        </w:rPr>
        <w:t xml:space="preserve"> (2014) עמ' 124-125).</w:t>
      </w:r>
    </w:p>
    <w:p w:rsidR="00ED625F" w:rsidRDefault="00ED625F" w:rsidP="00ED625F">
      <w:pPr>
        <w:ind w:left="720"/>
        <w:jc w:val="both"/>
        <w:rPr>
          <w:rFonts w:ascii="Arial" w:hAnsi="Arial"/>
          <w:noProof w:val="0"/>
          <w:rtl/>
        </w:rPr>
      </w:pPr>
    </w:p>
    <w:p w:rsidR="00ED625F" w:rsidRDefault="00ED625F" w:rsidP="00ED625F">
      <w:pPr>
        <w:spacing w:line="360" w:lineRule="auto"/>
        <w:ind w:left="720"/>
        <w:jc w:val="both"/>
        <w:rPr>
          <w:rFonts w:ascii="Arial" w:hAnsi="Arial"/>
          <w:noProof w:val="0"/>
          <w:rtl/>
        </w:rPr>
      </w:pPr>
      <w:r>
        <w:rPr>
          <w:rFonts w:ascii="Arial" w:hAnsi="Arial"/>
          <w:noProof w:val="0"/>
          <w:rtl/>
        </w:rPr>
        <w:t xml:space="preserve">בהקשר לסיטואציה מעין זו נקבע כי </w:t>
      </w:r>
      <w:r>
        <w:rPr>
          <w:rFonts w:ascii="Arial" w:hAnsi="Arial"/>
          <w:b/>
          <w:bCs/>
          <w:i/>
          <w:iCs/>
          <w:noProof w:val="0"/>
          <w:rtl/>
        </w:rPr>
        <w:t>"העובדה שפלוני הוא היורש היחיד על פי הצוואה אין בה בלבד כדי ליצור הנחה עובדתית שהוא השפיע השפעה בלתי הוגנת על המנוח במטרה שינחיל לו את כל נכסיו. נהפוך הוא, במקרים רבים יש בחומר הראיות תימוכין לסברה שהצוואה משקפת רגשות חיבה וקרבה ששררה ביניהם, וזו הסיבה לכך שהוריש לאותו אדם, ולו בלבד, את כל רכושו עלי אדמות...קרבה או עזרה כאלה אינן פסולות, ואף שיש בהן כדי להשפיע על תוכנה של הצוואה, אין בהן משום "השפעה בלתי הוגנת" שהרי לא כל השפעה אפשרית היא פסולה, לא ראויה ובלתי הוגנת"</w:t>
      </w:r>
      <w:r>
        <w:rPr>
          <w:rFonts w:ascii="Arial" w:hAnsi="Arial"/>
          <w:noProof w:val="0"/>
          <w:rtl/>
        </w:rPr>
        <w:t xml:space="preserve"> (ע"א 1099/90 </w:t>
      </w:r>
      <w:r>
        <w:rPr>
          <w:rFonts w:ascii="Arial" w:hAnsi="Arial"/>
          <w:b/>
          <w:bCs/>
          <w:noProof w:val="0"/>
          <w:u w:val="single"/>
          <w:rtl/>
        </w:rPr>
        <w:t>שרוני נ' שרוני</w:t>
      </w:r>
      <w:r>
        <w:rPr>
          <w:rFonts w:ascii="Arial" w:hAnsi="Arial"/>
          <w:noProof w:val="0"/>
          <w:rtl/>
        </w:rPr>
        <w:t xml:space="preserve"> פ"ד מז(4) 785, 794).</w:t>
      </w:r>
    </w:p>
    <w:p w:rsidR="00AD26F3" w:rsidRDefault="00AD26F3" w:rsidP="00AD26F3">
      <w:pPr>
        <w:ind w:left="720"/>
        <w:jc w:val="both"/>
        <w:rPr>
          <w:rFonts w:ascii="Arial" w:hAnsi="Arial"/>
          <w:noProof w:val="0"/>
        </w:rPr>
      </w:pPr>
    </w:p>
    <w:p w:rsidR="00C63F94" w:rsidRDefault="00AD26F3" w:rsidP="00C63F94">
      <w:pPr>
        <w:spacing w:line="360" w:lineRule="auto"/>
        <w:ind w:left="720" w:hanging="720"/>
        <w:jc w:val="both"/>
        <w:rPr>
          <w:rFonts w:ascii="Arial" w:hAnsi="Arial"/>
          <w:noProof w:val="0"/>
          <w:rtl/>
        </w:rPr>
      </w:pPr>
      <w:r>
        <w:rPr>
          <w:rFonts w:ascii="Arial" w:hAnsi="Arial" w:hint="cs"/>
          <w:noProof w:val="0"/>
          <w:rtl/>
        </w:rPr>
        <w:t>33</w:t>
      </w:r>
      <w:r w:rsidR="00ED625F" w:rsidRPr="00ED625F">
        <w:rPr>
          <w:rFonts w:ascii="Arial" w:hAnsi="Arial" w:hint="cs"/>
          <w:noProof w:val="0"/>
          <w:rtl/>
        </w:rPr>
        <w:t>.</w:t>
      </w:r>
      <w:r w:rsidR="00ED625F" w:rsidRPr="00ED625F">
        <w:rPr>
          <w:rFonts w:ascii="Arial" w:hAnsi="Arial" w:hint="cs"/>
          <w:noProof w:val="0"/>
          <w:rtl/>
        </w:rPr>
        <w:tab/>
      </w:r>
      <w:r w:rsidR="00C63F94">
        <w:rPr>
          <w:rFonts w:ascii="Arial" w:hAnsi="Arial"/>
          <w:b/>
          <w:bCs/>
          <w:noProof w:val="0"/>
          <w:rtl/>
        </w:rPr>
        <w:t>מבחן התלות והעצמאות</w:t>
      </w:r>
      <w:r w:rsidR="00C63F94">
        <w:rPr>
          <w:rFonts w:ascii="Arial" w:hAnsi="Arial"/>
          <w:noProof w:val="0"/>
          <w:rtl/>
        </w:rPr>
        <w:t xml:space="preserve"> – </w:t>
      </w:r>
      <w:r w:rsidR="00C63F94">
        <w:rPr>
          <w:rFonts w:ascii="Arial" w:hAnsi="Arial" w:hint="cs"/>
          <w:noProof w:val="0"/>
          <w:rtl/>
        </w:rPr>
        <w:t xml:space="preserve">כאמור וכמפורט לעיל המנוחה היתה עצמאית כמעט לחלוטין מבחינה פיזית </w:t>
      </w:r>
      <w:r w:rsidR="001D0AD8">
        <w:rPr>
          <w:rFonts w:ascii="Arial" w:hAnsi="Arial" w:hint="cs"/>
          <w:noProof w:val="0"/>
          <w:rtl/>
        </w:rPr>
        <w:t xml:space="preserve">במועד עריכת הצוואה </w:t>
      </w:r>
      <w:r w:rsidR="00C63F94">
        <w:rPr>
          <w:rFonts w:ascii="Arial" w:hAnsi="Arial" w:hint="cs"/>
          <w:noProof w:val="0"/>
          <w:rtl/>
        </w:rPr>
        <w:t>ונעזרה בכלל ילדיה בעיקר לצורך הסעתה ברכב ל</w:t>
      </w:r>
      <w:r w:rsidR="001D0AD8">
        <w:rPr>
          <w:rFonts w:ascii="Arial" w:hAnsi="Arial" w:hint="cs"/>
          <w:noProof w:val="0"/>
          <w:rtl/>
        </w:rPr>
        <w:t xml:space="preserve">צרכי סידורים, טיפול בחשבונות ובטפסים </w:t>
      </w:r>
      <w:r w:rsidR="00C63F94">
        <w:rPr>
          <w:rFonts w:ascii="Arial" w:hAnsi="Arial" w:hint="cs"/>
          <w:noProof w:val="0"/>
          <w:rtl/>
        </w:rPr>
        <w:t>וכיו"ב. מבחינה מחשבתית המנוחה היתה עצמאית לחלוטין במועד עריכת הצוואה.</w:t>
      </w:r>
    </w:p>
    <w:p w:rsidR="00C63F94" w:rsidRDefault="00C63F94" w:rsidP="00C63F94">
      <w:pPr>
        <w:ind w:left="720" w:hanging="720"/>
        <w:jc w:val="both"/>
        <w:rPr>
          <w:rFonts w:ascii="Arial" w:hAnsi="Arial"/>
          <w:noProof w:val="0"/>
          <w:rtl/>
        </w:rPr>
      </w:pPr>
    </w:p>
    <w:p w:rsidR="00C63F94" w:rsidRDefault="00C63F94" w:rsidP="00A27F7E">
      <w:pPr>
        <w:spacing w:line="360" w:lineRule="auto"/>
        <w:ind w:left="720"/>
        <w:jc w:val="both"/>
        <w:rPr>
          <w:rFonts w:ascii="Arial" w:hAnsi="Arial"/>
          <w:noProof w:val="0"/>
          <w:rtl/>
        </w:rPr>
      </w:pPr>
      <w:r>
        <w:rPr>
          <w:rFonts w:ascii="Arial" w:hAnsi="Arial" w:hint="cs"/>
          <w:noProof w:val="0"/>
          <w:rtl/>
        </w:rPr>
        <w:t>יצויין כי חרף טענתה של המתנגדת כי המנוחה עשתה כל מה שהתובע</w:t>
      </w:r>
      <w:r w:rsidR="00A27F7E">
        <w:rPr>
          <w:rFonts w:ascii="Arial" w:hAnsi="Arial" w:hint="cs"/>
          <w:noProof w:val="0"/>
          <w:rtl/>
        </w:rPr>
        <w:t xml:space="preserve"> הורה לה לעשות העידה המתנגדת ש</w:t>
      </w:r>
      <w:r>
        <w:rPr>
          <w:rFonts w:ascii="Arial" w:hAnsi="Arial" w:hint="cs"/>
          <w:noProof w:val="0"/>
          <w:rtl/>
        </w:rPr>
        <w:t>התובע אמר למנוחה לעבור לגור עמו ולמכור את ביתה אולם המנוחה סירבה לכך וגם שיתפה בכך את המתנגדת (עמ' 66 ש' 8-15 לפרוטוקול הדיון מיום 09.06.2022). עדות זו מלמדת כי המנוחה היתה עצמאית בהחלטותיה באופן מוחלט וכי במקום בו לא רצתה לעשות דבר היא לא עשתה אותו</w:t>
      </w:r>
      <w:r w:rsidR="00FE5425">
        <w:rPr>
          <w:rFonts w:ascii="Arial" w:hAnsi="Arial" w:hint="cs"/>
          <w:noProof w:val="0"/>
          <w:rtl/>
        </w:rPr>
        <w:t xml:space="preserve"> גם אם התובע</w:t>
      </w:r>
      <w:r w:rsidR="00A27F7E">
        <w:rPr>
          <w:rFonts w:ascii="Arial" w:hAnsi="Arial" w:hint="cs"/>
          <w:noProof w:val="0"/>
          <w:rtl/>
        </w:rPr>
        <w:t xml:space="preserve"> או התובעת או מי אחר מילדיה אמר לה לעשות זאת</w:t>
      </w:r>
      <w:r>
        <w:rPr>
          <w:rFonts w:ascii="Arial" w:hAnsi="Arial" w:hint="cs"/>
          <w:noProof w:val="0"/>
          <w:rtl/>
        </w:rPr>
        <w:t xml:space="preserve">. העובדה שהמנוחה בחרה לשתף דווקא את המתנגדת בעניין </w:t>
      </w:r>
      <w:r w:rsidR="00A27F7E">
        <w:rPr>
          <w:rFonts w:ascii="Arial" w:hAnsi="Arial" w:hint="cs"/>
          <w:noProof w:val="0"/>
          <w:rtl/>
        </w:rPr>
        <w:t xml:space="preserve">שומטת </w:t>
      </w:r>
      <w:r>
        <w:rPr>
          <w:rFonts w:ascii="Arial" w:hAnsi="Arial" w:hint="cs"/>
          <w:noProof w:val="0"/>
          <w:rtl/>
        </w:rPr>
        <w:t xml:space="preserve">את הטענה לפיה המנוחה </w:t>
      </w:r>
      <w:r>
        <w:rPr>
          <w:rFonts w:ascii="Arial" w:hAnsi="Arial" w:hint="cs"/>
          <w:noProof w:val="0"/>
          <w:rtl/>
        </w:rPr>
        <w:lastRenderedPageBreak/>
        <w:t>נשלטה או הושפעה על ידי התובע</w:t>
      </w:r>
      <w:r w:rsidR="00A27F7E">
        <w:rPr>
          <w:rFonts w:ascii="Arial" w:hAnsi="Arial" w:hint="cs"/>
          <w:noProof w:val="0"/>
          <w:rtl/>
        </w:rPr>
        <w:t xml:space="preserve"> שכן סביר כי לו היה הדבר כך היתה המנוחה מסתירה את פעולות התובע מיתר ילדיה</w:t>
      </w:r>
      <w:r>
        <w:rPr>
          <w:rFonts w:ascii="Arial" w:hAnsi="Arial" w:hint="cs"/>
          <w:noProof w:val="0"/>
          <w:rtl/>
        </w:rPr>
        <w:t>.</w:t>
      </w:r>
    </w:p>
    <w:p w:rsidR="00C63F94" w:rsidRDefault="00C63F94" w:rsidP="00A27F7E">
      <w:pPr>
        <w:ind w:left="720"/>
        <w:jc w:val="both"/>
        <w:rPr>
          <w:rFonts w:ascii="Arial" w:hAnsi="Arial"/>
          <w:noProof w:val="0"/>
          <w:rtl/>
        </w:rPr>
      </w:pPr>
    </w:p>
    <w:p w:rsidR="00214520" w:rsidRDefault="00A27F7E" w:rsidP="00A27F7E">
      <w:pPr>
        <w:spacing w:line="360" w:lineRule="auto"/>
        <w:ind w:left="720"/>
        <w:jc w:val="both"/>
        <w:rPr>
          <w:rFonts w:ascii="Arial" w:hAnsi="Arial"/>
          <w:noProof w:val="0"/>
          <w:rtl/>
        </w:rPr>
      </w:pPr>
      <w:r>
        <w:rPr>
          <w:rFonts w:ascii="Arial" w:hAnsi="Arial" w:hint="cs"/>
          <w:noProof w:val="0"/>
          <w:rtl/>
        </w:rPr>
        <w:t xml:space="preserve">עוד ובהקשר לעמידתה של המנוחה על רצונה, </w:t>
      </w:r>
      <w:r w:rsidR="00214520" w:rsidRPr="000076A4">
        <w:rPr>
          <w:rFonts w:ascii="Arial" w:hAnsi="Arial" w:hint="cs"/>
          <w:noProof w:val="0"/>
          <w:rtl/>
        </w:rPr>
        <w:t xml:space="preserve">המתנגד </w:t>
      </w:r>
      <w:r w:rsidR="00214520">
        <w:rPr>
          <w:rFonts w:ascii="Arial" w:hAnsi="Arial" w:hint="cs"/>
          <w:noProof w:val="0"/>
          <w:rtl/>
        </w:rPr>
        <w:t xml:space="preserve">העיד על שיחה בין המנוחה לבנה המנוח </w:t>
      </w:r>
      <w:r>
        <w:rPr>
          <w:rFonts w:ascii="Arial" w:hAnsi="Arial" w:hint="cs"/>
          <w:noProof w:val="0"/>
          <w:rtl/>
        </w:rPr>
        <w:t xml:space="preserve">שהתקיימה בנוכחותו </w:t>
      </w:r>
      <w:r>
        <w:rPr>
          <w:rFonts w:ascii="Arial" w:hAnsi="Arial" w:hint="cs"/>
          <w:b/>
          <w:bCs/>
          <w:noProof w:val="0"/>
          <w:u w:val="single"/>
          <w:rtl/>
        </w:rPr>
        <w:t>לאחר עריכת הצוואה</w:t>
      </w:r>
      <w:r w:rsidRPr="00A27F7E">
        <w:rPr>
          <w:rFonts w:ascii="Arial" w:hAnsi="Arial" w:hint="cs"/>
          <w:b/>
          <w:bCs/>
          <w:noProof w:val="0"/>
          <w:rtl/>
        </w:rPr>
        <w:t xml:space="preserve"> </w:t>
      </w:r>
      <w:r w:rsidR="00D23507">
        <w:rPr>
          <w:rFonts w:ascii="Arial" w:hAnsi="Arial" w:hint="cs"/>
          <w:noProof w:val="0"/>
          <w:rtl/>
        </w:rPr>
        <w:t>באופן הבא:</w:t>
      </w:r>
      <w:r w:rsidR="00214520">
        <w:rPr>
          <w:rFonts w:ascii="Arial" w:hAnsi="Arial" w:hint="cs"/>
          <w:noProof w:val="0"/>
          <w:rtl/>
        </w:rPr>
        <w:t xml:space="preserve"> </w:t>
      </w:r>
      <w:r w:rsidR="00214520" w:rsidRPr="00D23507">
        <w:rPr>
          <w:rFonts w:ascii="Arial" w:hAnsi="Arial" w:hint="cs"/>
          <w:b/>
          <w:bCs/>
          <w:i/>
          <w:iCs/>
          <w:noProof w:val="0"/>
          <w:rtl/>
        </w:rPr>
        <w:t>"</w:t>
      </w:r>
      <w:r w:rsidR="00D23507" w:rsidRPr="00D23507">
        <w:rPr>
          <w:rFonts w:ascii="Arial" w:hAnsi="Arial" w:hint="cs"/>
          <w:b/>
          <w:bCs/>
          <w:i/>
          <w:iCs/>
          <w:noProof w:val="0"/>
          <w:rtl/>
        </w:rPr>
        <w:t xml:space="preserve">הייתה שיחה נעימה עד לנקודה שבה אבא שלי בעצם ביקש ממנה דבר אחד פשוט, לא כמו שהם כותבים ולא כמו שהם אומרים, אני נכחתי ואני שמעתי, </w:t>
      </w:r>
      <w:r w:rsidR="00214520" w:rsidRPr="00D23507">
        <w:rPr>
          <w:rFonts w:ascii="Arial" w:hAnsi="Arial" w:hint="cs"/>
          <w:b/>
          <w:bCs/>
          <w:i/>
          <w:iCs/>
          <w:noProof w:val="0"/>
          <w:rtl/>
        </w:rPr>
        <w:t>משפט ממש קצר משפט ממש לגיטימי שהוא רוצה רק לדעת לא מה יש לה למי היא נותנת את מה שיש לה לאיך שהיא תמות. זה הדבר הכי, הכי בסיסי. לא כפה עליה ללכת ולא כפה עליה לעשות ירושה</w:t>
      </w:r>
      <w:r w:rsidR="00D23507" w:rsidRPr="00D23507">
        <w:rPr>
          <w:rFonts w:ascii="Arial" w:hAnsi="Arial" w:hint="cs"/>
          <w:b/>
          <w:bCs/>
          <w:i/>
          <w:iCs/>
          <w:noProof w:val="0"/>
          <w:rtl/>
        </w:rPr>
        <w:t>,</w:t>
      </w:r>
      <w:r w:rsidR="00214520" w:rsidRPr="00D23507">
        <w:rPr>
          <w:rFonts w:ascii="Arial" w:hAnsi="Arial" w:hint="cs"/>
          <w:b/>
          <w:bCs/>
          <w:i/>
          <w:iCs/>
          <w:noProof w:val="0"/>
          <w:rtl/>
        </w:rPr>
        <w:t xml:space="preserve"> לא שום דבר. לסבתא שלי צריך לבוא לאחת כזאתי של פעם ממש, אישה קצת קשה, כן</w:t>
      </w:r>
      <w:r w:rsidR="00D23507" w:rsidRPr="00D23507">
        <w:rPr>
          <w:rFonts w:ascii="Arial" w:hAnsi="Arial" w:hint="cs"/>
          <w:b/>
          <w:bCs/>
          <w:i/>
          <w:iCs/>
          <w:noProof w:val="0"/>
          <w:rtl/>
        </w:rPr>
        <w:t>?</w:t>
      </w:r>
      <w:r w:rsidR="00214520" w:rsidRPr="00D23507">
        <w:rPr>
          <w:rFonts w:ascii="Arial" w:hAnsi="Arial" w:hint="cs"/>
          <w:b/>
          <w:bCs/>
          <w:i/>
          <w:iCs/>
          <w:noProof w:val="0"/>
          <w:rtl/>
        </w:rPr>
        <w:t xml:space="preserve"> ואין לה כל כך הרבה רגשות אז היא אמרה לו ש... ש... וזה היה כבר אחרי הצוואה עכשיו מסתבר. היא אמרה לו שהיא לא, לא עושה ולא אומרת כלום, אז הוא אמר לה 'אימא אחרי שאת תלכי לעולמך יהיה קרבות סכינים' אני לא אשכח את המשפט הזה, אז היא אמרה ככה ועם היד 'שתעשו סכינים ותילחמו', זה מה שהיה בשי</w:t>
      </w:r>
      <w:r w:rsidR="00D23507" w:rsidRPr="00D23507">
        <w:rPr>
          <w:rFonts w:ascii="Arial" w:hAnsi="Arial" w:hint="cs"/>
          <w:b/>
          <w:bCs/>
          <w:i/>
          <w:iCs/>
          <w:noProof w:val="0"/>
          <w:rtl/>
        </w:rPr>
        <w:t>חה הזאתי אחד לאחד וזהו. זה היה בש</w:t>
      </w:r>
      <w:r w:rsidR="00214520" w:rsidRPr="00D23507">
        <w:rPr>
          <w:rFonts w:ascii="Arial" w:hAnsi="Arial" w:hint="cs"/>
          <w:b/>
          <w:bCs/>
          <w:i/>
          <w:iCs/>
          <w:noProof w:val="0"/>
          <w:rtl/>
        </w:rPr>
        <w:t>יחה הזאתי מאותו רגע זה היה מא</w:t>
      </w:r>
      <w:r w:rsidR="00D23507" w:rsidRPr="00D23507">
        <w:rPr>
          <w:rFonts w:ascii="Arial" w:hAnsi="Arial" w:hint="cs"/>
          <w:b/>
          <w:bCs/>
          <w:i/>
          <w:iCs/>
          <w:noProof w:val="0"/>
          <w:rtl/>
        </w:rPr>
        <w:t>ד, מאד פגע באבא שלי, מאד מאד פ</w:t>
      </w:r>
      <w:r w:rsidR="00214520" w:rsidRPr="00D23507">
        <w:rPr>
          <w:rFonts w:ascii="Arial" w:hAnsi="Arial" w:hint="cs"/>
          <w:b/>
          <w:bCs/>
          <w:i/>
          <w:iCs/>
          <w:noProof w:val="0"/>
          <w:rtl/>
        </w:rPr>
        <w:t>גע בו, והנתק התחיל בעצם, אז נוצר הנתק..."</w:t>
      </w:r>
      <w:r w:rsidR="00214520">
        <w:rPr>
          <w:rFonts w:ascii="Arial" w:hAnsi="Arial" w:hint="cs"/>
          <w:noProof w:val="0"/>
          <w:rtl/>
        </w:rPr>
        <w:t xml:space="preserve"> (עמ' 31 ש' 22-32 עמ' 32 ש' 1-3 לפרוטוקול הדיון מיום 09.06.2022)</w:t>
      </w:r>
      <w:r w:rsidR="00D23507">
        <w:rPr>
          <w:rFonts w:ascii="Arial" w:hAnsi="Arial" w:hint="cs"/>
          <w:noProof w:val="0"/>
          <w:rtl/>
        </w:rPr>
        <w:t xml:space="preserve">. </w:t>
      </w:r>
      <w:r w:rsidR="00214520">
        <w:rPr>
          <w:rFonts w:ascii="Arial" w:hAnsi="Arial" w:hint="cs"/>
          <w:noProof w:val="0"/>
          <w:rtl/>
        </w:rPr>
        <w:t xml:space="preserve">המתנגד העיד כי </w:t>
      </w:r>
      <w:r w:rsidR="00D23507">
        <w:rPr>
          <w:rFonts w:ascii="Arial" w:hAnsi="Arial" w:hint="cs"/>
          <w:noProof w:val="0"/>
          <w:rtl/>
        </w:rPr>
        <w:t xml:space="preserve">לאחר מכן </w:t>
      </w:r>
      <w:r w:rsidR="00214520">
        <w:rPr>
          <w:rFonts w:ascii="Arial" w:hAnsi="Arial" w:hint="cs"/>
          <w:noProof w:val="0"/>
          <w:rtl/>
        </w:rPr>
        <w:t xml:space="preserve">המנוחה לא דיברה עם אביו הבן המנוח ולא איתו עצמו </w:t>
      </w:r>
      <w:r w:rsidR="00D23507">
        <w:rPr>
          <w:rFonts w:ascii="Arial" w:hAnsi="Arial" w:hint="cs"/>
          <w:noProof w:val="0"/>
          <w:rtl/>
        </w:rPr>
        <w:t xml:space="preserve">(שם </w:t>
      </w:r>
      <w:r w:rsidR="00214520">
        <w:rPr>
          <w:rFonts w:ascii="Arial" w:hAnsi="Arial" w:hint="cs"/>
          <w:noProof w:val="0"/>
          <w:rtl/>
        </w:rPr>
        <w:t xml:space="preserve">עמ' 34 ש' 22-23) הגם שבהמשך העיד כי הקשר בינו לבין המנוחה נותק רק עם </w:t>
      </w:r>
      <w:r w:rsidR="00D23507">
        <w:rPr>
          <w:rFonts w:ascii="Arial" w:hAnsi="Arial" w:hint="cs"/>
          <w:noProof w:val="0"/>
          <w:rtl/>
        </w:rPr>
        <w:t>מותה וכי הוא האחרון שראה אותה קו</w:t>
      </w:r>
      <w:r w:rsidR="00214520">
        <w:rPr>
          <w:rFonts w:ascii="Arial" w:hAnsi="Arial" w:hint="cs"/>
          <w:noProof w:val="0"/>
          <w:rtl/>
        </w:rPr>
        <w:t>דם פטירתה לאחר שלטענתו אף אחד מילדיה לא טרח לבקר אותה (עמ' 38 ש' 30-32 לפרוטוקול הדיון מיום 09.06.2022).</w:t>
      </w:r>
    </w:p>
    <w:p w:rsidR="00D23507" w:rsidRDefault="00D23507" w:rsidP="00A27F7E">
      <w:pPr>
        <w:ind w:left="720"/>
        <w:jc w:val="both"/>
        <w:rPr>
          <w:rFonts w:ascii="Arial" w:hAnsi="Arial"/>
          <w:noProof w:val="0"/>
          <w:rtl/>
        </w:rPr>
      </w:pPr>
    </w:p>
    <w:p w:rsidR="00D23507" w:rsidRDefault="00D23507" w:rsidP="00A27F7E">
      <w:pPr>
        <w:spacing w:line="360" w:lineRule="auto"/>
        <w:ind w:left="720"/>
        <w:jc w:val="both"/>
        <w:rPr>
          <w:rFonts w:ascii="Arial" w:hAnsi="Arial"/>
          <w:noProof w:val="0"/>
          <w:rtl/>
        </w:rPr>
      </w:pPr>
      <w:r>
        <w:rPr>
          <w:rFonts w:ascii="Arial" w:hAnsi="Arial" w:hint="cs"/>
          <w:noProof w:val="0"/>
          <w:rtl/>
        </w:rPr>
        <w:t xml:space="preserve">תיאור השיחה על ידי המתנגד </w:t>
      </w:r>
      <w:r w:rsidR="00A27F7E">
        <w:rPr>
          <w:rFonts w:ascii="Arial" w:hAnsi="Arial" w:hint="cs"/>
          <w:noProof w:val="0"/>
          <w:rtl/>
        </w:rPr>
        <w:t xml:space="preserve">תומך באופן בו מצטיירת דמותה של המנוחה כאמור לעיל </w:t>
      </w:r>
      <w:r>
        <w:rPr>
          <w:rFonts w:ascii="Arial" w:hAnsi="Arial" w:hint="cs"/>
          <w:noProof w:val="0"/>
          <w:rtl/>
        </w:rPr>
        <w:t xml:space="preserve">כאשה דעתנית מאוד </w:t>
      </w:r>
      <w:r w:rsidR="00470CC9">
        <w:rPr>
          <w:rFonts w:ascii="Arial" w:hAnsi="Arial" w:hint="cs"/>
          <w:noProof w:val="0"/>
          <w:rtl/>
        </w:rPr>
        <w:t>ועצמאית מאוד בוודאי מן הבחינה המחשבתית</w:t>
      </w:r>
      <w:r w:rsidR="00A27F7E">
        <w:rPr>
          <w:rFonts w:ascii="Arial" w:hAnsi="Arial" w:hint="cs"/>
          <w:noProof w:val="0"/>
          <w:rtl/>
        </w:rPr>
        <w:t xml:space="preserve"> במועד עריכת הצוואה ולאחריה</w:t>
      </w:r>
      <w:r w:rsidR="00470CC9">
        <w:rPr>
          <w:rFonts w:ascii="Arial" w:hAnsi="Arial" w:hint="cs"/>
          <w:noProof w:val="0"/>
          <w:rtl/>
        </w:rPr>
        <w:t>.</w:t>
      </w:r>
    </w:p>
    <w:p w:rsidR="00470CC9" w:rsidRDefault="00470CC9" w:rsidP="00A27F7E">
      <w:pPr>
        <w:ind w:left="720"/>
        <w:jc w:val="both"/>
        <w:rPr>
          <w:rFonts w:ascii="Arial" w:hAnsi="Arial"/>
          <w:noProof w:val="0"/>
          <w:rtl/>
        </w:rPr>
      </w:pPr>
    </w:p>
    <w:p w:rsidR="00C63F94" w:rsidRDefault="00AD26F3" w:rsidP="00DF78B2">
      <w:pPr>
        <w:spacing w:line="360" w:lineRule="auto"/>
        <w:ind w:left="720" w:hanging="720"/>
        <w:jc w:val="both"/>
        <w:rPr>
          <w:rFonts w:ascii="Arial" w:hAnsi="Arial"/>
          <w:noProof w:val="0"/>
          <w:rtl/>
        </w:rPr>
      </w:pPr>
      <w:r>
        <w:rPr>
          <w:rFonts w:ascii="Arial" w:hAnsi="Arial" w:hint="cs"/>
          <w:noProof w:val="0"/>
          <w:rtl/>
        </w:rPr>
        <w:t>34</w:t>
      </w:r>
      <w:r w:rsidR="00A27F7E">
        <w:rPr>
          <w:rFonts w:ascii="Arial" w:hAnsi="Arial" w:hint="cs"/>
          <w:noProof w:val="0"/>
          <w:rtl/>
        </w:rPr>
        <w:t>.</w:t>
      </w:r>
      <w:r w:rsidR="00A27F7E">
        <w:rPr>
          <w:rFonts w:ascii="Arial" w:hAnsi="Arial" w:hint="cs"/>
          <w:noProof w:val="0"/>
          <w:rtl/>
        </w:rPr>
        <w:tab/>
      </w:r>
      <w:r w:rsidR="00C63F94">
        <w:rPr>
          <w:rFonts w:ascii="Arial" w:hAnsi="Arial" w:hint="cs"/>
          <w:noProof w:val="0"/>
          <w:rtl/>
        </w:rPr>
        <w:t xml:space="preserve">כאמור </w:t>
      </w:r>
      <w:r w:rsidR="00C63F94" w:rsidRPr="00C63F94">
        <w:rPr>
          <w:rFonts w:ascii="Arial" w:hAnsi="Arial" w:hint="cs"/>
          <w:b/>
          <w:bCs/>
          <w:noProof w:val="0"/>
          <w:rtl/>
        </w:rPr>
        <w:t>היקף הסיוע</w:t>
      </w:r>
      <w:r w:rsidR="00C63F94">
        <w:rPr>
          <w:rFonts w:ascii="Arial" w:hAnsi="Arial" w:hint="cs"/>
          <w:noProof w:val="0"/>
          <w:rtl/>
        </w:rPr>
        <w:t xml:space="preserve"> שקיבלה המנוחה היה מצומצם בעיקר להסעתה או לצורך </w:t>
      </w:r>
      <w:r w:rsidR="00BA6337">
        <w:rPr>
          <w:rFonts w:ascii="Arial" w:hAnsi="Arial" w:hint="cs"/>
          <w:noProof w:val="0"/>
          <w:rtl/>
        </w:rPr>
        <w:t>טיפול  בעניינים ומסמכים בירוקרטיים</w:t>
      </w:r>
      <w:r w:rsidR="00470CC9">
        <w:rPr>
          <w:rFonts w:ascii="Arial" w:hAnsi="Arial" w:hint="cs"/>
          <w:noProof w:val="0"/>
          <w:rtl/>
        </w:rPr>
        <w:t xml:space="preserve">. יתרה מכך מעדות המתנגדת עולה כי העזרה והסיוע שניתן למנוחה </w:t>
      </w:r>
      <w:r w:rsidR="00470CC9" w:rsidRPr="00A27F7E">
        <w:rPr>
          <w:rFonts w:ascii="Arial" w:hAnsi="Arial" w:hint="cs"/>
          <w:noProof w:val="0"/>
          <w:u w:val="single"/>
          <w:rtl/>
        </w:rPr>
        <w:t>ניתן על ידי כלל ילדיה</w:t>
      </w:r>
      <w:r w:rsidR="00DF78B2">
        <w:rPr>
          <w:rFonts w:ascii="Arial" w:hAnsi="Arial" w:hint="cs"/>
          <w:noProof w:val="0"/>
          <w:u w:val="single"/>
          <w:rtl/>
        </w:rPr>
        <w:t>,</w:t>
      </w:r>
      <w:r w:rsidR="00DF78B2" w:rsidRPr="00DF78B2">
        <w:rPr>
          <w:rFonts w:ascii="Arial" w:hAnsi="Arial" w:hint="cs"/>
          <w:noProof w:val="0"/>
          <w:rtl/>
        </w:rPr>
        <w:t xml:space="preserve"> כ</w:t>
      </w:r>
      <w:r w:rsidR="00DF78B2">
        <w:rPr>
          <w:rFonts w:ascii="Arial" w:hAnsi="Arial" w:hint="cs"/>
          <w:noProof w:val="0"/>
          <w:rtl/>
        </w:rPr>
        <w:t xml:space="preserve">ך </w:t>
      </w:r>
      <w:r w:rsidR="00FE5425">
        <w:rPr>
          <w:rFonts w:ascii="Arial" w:hAnsi="Arial" w:hint="cs"/>
          <w:noProof w:val="0"/>
          <w:rtl/>
        </w:rPr>
        <w:t>ש</w:t>
      </w:r>
      <w:r w:rsidR="00DF78B2">
        <w:rPr>
          <w:rFonts w:ascii="Arial" w:hAnsi="Arial" w:hint="cs"/>
          <w:noProof w:val="0"/>
          <w:rtl/>
        </w:rPr>
        <w:t>אם היה סיוע כלשהו או תלות כלשהי הרי שהיא היתה בכלל ילדי המנוחה ולא בתובעים או מי מהם דווקא.</w:t>
      </w:r>
    </w:p>
    <w:p w:rsidR="00470CC9" w:rsidRDefault="00470CC9" w:rsidP="00470CC9">
      <w:pPr>
        <w:ind w:left="720"/>
        <w:jc w:val="both"/>
        <w:rPr>
          <w:rFonts w:ascii="Arial" w:hAnsi="Arial"/>
          <w:noProof w:val="0"/>
          <w:rtl/>
        </w:rPr>
      </w:pPr>
    </w:p>
    <w:p w:rsidR="00DF78B2" w:rsidRDefault="00470CC9" w:rsidP="000D5078">
      <w:pPr>
        <w:spacing w:line="360" w:lineRule="auto"/>
        <w:ind w:left="720"/>
        <w:jc w:val="both"/>
        <w:rPr>
          <w:rFonts w:ascii="Arial" w:hAnsi="Arial"/>
          <w:noProof w:val="0"/>
          <w:rtl/>
        </w:rPr>
      </w:pPr>
      <w:r>
        <w:rPr>
          <w:rFonts w:ascii="Arial" w:hAnsi="Arial" w:hint="cs"/>
          <w:noProof w:val="0"/>
          <w:rtl/>
        </w:rPr>
        <w:t>כך המתנגדת העידה שכלל ילדיה של המנוחה סייעו לה בשלבים שונים של חייה.</w:t>
      </w:r>
      <w:r w:rsidR="00CC0C93">
        <w:rPr>
          <w:rFonts w:ascii="Arial" w:hAnsi="Arial" w:hint="cs"/>
          <w:noProof w:val="0"/>
          <w:rtl/>
        </w:rPr>
        <w:t xml:space="preserve"> המתנגדת העידה שלכל ילדיה של המנוחה היתה השפעה על המנוחה</w:t>
      </w:r>
      <w:r>
        <w:rPr>
          <w:rFonts w:ascii="Arial" w:hAnsi="Arial" w:hint="cs"/>
          <w:noProof w:val="0"/>
          <w:rtl/>
        </w:rPr>
        <w:t xml:space="preserve"> </w:t>
      </w:r>
      <w:r w:rsidR="00CC0C93">
        <w:rPr>
          <w:rFonts w:ascii="Arial" w:hAnsi="Arial" w:hint="cs"/>
          <w:noProof w:val="0"/>
          <w:rtl/>
        </w:rPr>
        <w:t>(עמ' 59 ש' 25-26</w:t>
      </w:r>
      <w:r w:rsidR="000D5078">
        <w:rPr>
          <w:rFonts w:ascii="Arial" w:hAnsi="Arial" w:hint="cs"/>
          <w:noProof w:val="0"/>
          <w:rtl/>
        </w:rPr>
        <w:t xml:space="preserve"> לפרוטוקול הדיון מיום 09.06.2022</w:t>
      </w:r>
      <w:r w:rsidR="00CC0C93">
        <w:rPr>
          <w:rFonts w:ascii="Arial" w:hAnsi="Arial" w:hint="cs"/>
          <w:noProof w:val="0"/>
          <w:rtl/>
        </w:rPr>
        <w:t>).</w:t>
      </w:r>
      <w:r w:rsidR="000D5078">
        <w:rPr>
          <w:rFonts w:ascii="Arial" w:hAnsi="Arial" w:hint="cs"/>
          <w:noProof w:val="0"/>
          <w:rtl/>
        </w:rPr>
        <w:t xml:space="preserve"> </w:t>
      </w:r>
      <w:r>
        <w:rPr>
          <w:rFonts w:ascii="Arial" w:hAnsi="Arial" w:hint="cs"/>
          <w:noProof w:val="0"/>
          <w:rtl/>
        </w:rPr>
        <w:t xml:space="preserve">המתנגדת </w:t>
      </w:r>
      <w:r w:rsidR="000D5078">
        <w:rPr>
          <w:rFonts w:ascii="Arial" w:hAnsi="Arial" w:hint="cs"/>
          <w:noProof w:val="0"/>
          <w:rtl/>
        </w:rPr>
        <w:t xml:space="preserve">העידה שהיא עצמה </w:t>
      </w:r>
      <w:r>
        <w:rPr>
          <w:rFonts w:ascii="Arial" w:hAnsi="Arial" w:hint="cs"/>
          <w:noProof w:val="0"/>
          <w:rtl/>
        </w:rPr>
        <w:t xml:space="preserve">סייעה </w:t>
      </w:r>
      <w:r w:rsidR="000D5078">
        <w:rPr>
          <w:rFonts w:ascii="Arial" w:hAnsi="Arial" w:hint="cs"/>
          <w:noProof w:val="0"/>
          <w:rtl/>
        </w:rPr>
        <w:t xml:space="preserve">למנוחה </w:t>
      </w:r>
      <w:r>
        <w:rPr>
          <w:rFonts w:ascii="Arial" w:hAnsi="Arial" w:hint="cs"/>
          <w:noProof w:val="0"/>
          <w:rtl/>
        </w:rPr>
        <w:t xml:space="preserve">בעניינים רפואיים הבן המנוח מימן </w:t>
      </w:r>
      <w:r w:rsidR="000D5078">
        <w:rPr>
          <w:rFonts w:ascii="Arial" w:hAnsi="Arial" w:hint="cs"/>
          <w:noProof w:val="0"/>
          <w:rtl/>
        </w:rPr>
        <w:t xml:space="preserve">עבור המנוחה </w:t>
      </w:r>
      <w:r>
        <w:rPr>
          <w:rFonts w:ascii="Arial" w:hAnsi="Arial" w:hint="cs"/>
          <w:noProof w:val="0"/>
          <w:rtl/>
        </w:rPr>
        <w:t>מוניות עד לתקופה מסויימת וכי הגם שלטענתה המנוחה היתה תלויה בתובע היא לא היתה תלויה בו כלכלית אלא</w:t>
      </w:r>
      <w:r w:rsidR="00DF78B2">
        <w:rPr>
          <w:rFonts w:ascii="Arial" w:hAnsi="Arial" w:hint="cs"/>
          <w:noProof w:val="0"/>
          <w:rtl/>
        </w:rPr>
        <w:t xml:space="preserve"> לטענתה </w:t>
      </w:r>
      <w:r>
        <w:rPr>
          <w:rFonts w:ascii="Arial" w:hAnsi="Arial" w:hint="cs"/>
          <w:noProof w:val="0"/>
          <w:rtl/>
        </w:rPr>
        <w:t>הדבר נבע מכך שהתובע קרוי על שם אביה של המנוחה ו</w:t>
      </w:r>
      <w:r w:rsidR="00DF78B2">
        <w:rPr>
          <w:rFonts w:ascii="Arial" w:hAnsi="Arial" w:hint="cs"/>
          <w:noProof w:val="0"/>
          <w:rtl/>
        </w:rPr>
        <w:t>ה</w:t>
      </w:r>
      <w:r>
        <w:rPr>
          <w:rFonts w:ascii="Arial" w:hAnsi="Arial" w:hint="cs"/>
          <w:noProof w:val="0"/>
          <w:rtl/>
        </w:rPr>
        <w:t xml:space="preserve">מתנגדת </w:t>
      </w:r>
      <w:r w:rsidR="00DF78B2">
        <w:rPr>
          <w:rFonts w:ascii="Arial" w:hAnsi="Arial" w:hint="cs"/>
          <w:noProof w:val="0"/>
          <w:rtl/>
        </w:rPr>
        <w:t xml:space="preserve">קרויה </w:t>
      </w:r>
      <w:r>
        <w:rPr>
          <w:rFonts w:ascii="Arial" w:hAnsi="Arial" w:hint="cs"/>
          <w:noProof w:val="0"/>
          <w:rtl/>
        </w:rPr>
        <w:t xml:space="preserve">בשם אמה של המנוחה (עמ' 43 ש' 21-22, 32 עמ' 44 ש' 1-11 לפרוטוקול הדיון מיום 09.06.2022). </w:t>
      </w:r>
      <w:r w:rsidR="00DF78B2">
        <w:rPr>
          <w:rFonts w:ascii="Arial" w:hAnsi="Arial" w:hint="cs"/>
          <w:noProof w:val="0"/>
          <w:rtl/>
        </w:rPr>
        <w:t xml:space="preserve">המתנגדת העידה שהתובע נהג ללכת עם המנוחה לבנק וכי </w:t>
      </w:r>
      <w:r w:rsidR="000D5078">
        <w:rPr>
          <w:rFonts w:ascii="Arial" w:hAnsi="Arial" w:hint="cs"/>
          <w:noProof w:val="0"/>
          <w:rtl/>
        </w:rPr>
        <w:t xml:space="preserve">גם </w:t>
      </w:r>
      <w:r w:rsidR="00DF78B2">
        <w:rPr>
          <w:rFonts w:ascii="Arial" w:hAnsi="Arial" w:hint="cs"/>
          <w:noProof w:val="0"/>
          <w:rtl/>
        </w:rPr>
        <w:t xml:space="preserve">היא עצמה ליוותה אותה לבנק פעם לסגור כספים על פי עצתה  (עמ' 45 ש' 17-19 עמ' 47 ש' 25-32 לפרוטוקול הדיון מיום 09.06.2022). מעדויות אלו עולה קשר רגשי הן לתובע והן למתנגדת וסיוע של התובע ושל המתנגדת </w:t>
      </w:r>
      <w:r w:rsidR="000D5078">
        <w:rPr>
          <w:rFonts w:ascii="Arial" w:hAnsi="Arial" w:hint="cs"/>
          <w:noProof w:val="0"/>
          <w:rtl/>
        </w:rPr>
        <w:t xml:space="preserve">כמו גם של הבן המנוח </w:t>
      </w:r>
      <w:r w:rsidR="00DF78B2">
        <w:rPr>
          <w:rFonts w:ascii="Arial" w:hAnsi="Arial" w:hint="cs"/>
          <w:noProof w:val="0"/>
          <w:rtl/>
        </w:rPr>
        <w:t>ללא שהונח בסיס עובדתי לקיומה של תלות בתובע דווקא.</w:t>
      </w:r>
    </w:p>
    <w:p w:rsidR="00DF78B2" w:rsidRDefault="00DF78B2" w:rsidP="00DF78B2">
      <w:pPr>
        <w:ind w:left="720"/>
        <w:jc w:val="both"/>
        <w:rPr>
          <w:rFonts w:ascii="Arial" w:hAnsi="Arial"/>
          <w:noProof w:val="0"/>
          <w:rtl/>
        </w:rPr>
      </w:pPr>
    </w:p>
    <w:p w:rsidR="00470CC9" w:rsidRDefault="00DF78B2" w:rsidP="00DF78B2">
      <w:pPr>
        <w:spacing w:line="360" w:lineRule="auto"/>
        <w:ind w:left="720"/>
        <w:jc w:val="both"/>
        <w:rPr>
          <w:rFonts w:ascii="Arial" w:hAnsi="Arial"/>
          <w:noProof w:val="0"/>
          <w:rtl/>
        </w:rPr>
      </w:pPr>
      <w:r>
        <w:rPr>
          <w:rFonts w:ascii="Arial" w:hAnsi="Arial" w:hint="cs"/>
          <w:noProof w:val="0"/>
          <w:rtl/>
        </w:rPr>
        <w:t xml:space="preserve">בנוסף </w:t>
      </w:r>
      <w:r w:rsidR="002F7446">
        <w:rPr>
          <w:rFonts w:ascii="Arial" w:hAnsi="Arial" w:hint="cs"/>
          <w:noProof w:val="0"/>
          <w:rtl/>
        </w:rPr>
        <w:t>העידה המתנגדת כי המנוחה הלכה עם התובע לסופר ו"הייתה קונה לחוד והוא לחוד, הוא היה בא לקחת אותה" (עמ' 52 שק 21-24 ל</w:t>
      </w:r>
      <w:r>
        <w:rPr>
          <w:rFonts w:ascii="Arial" w:hAnsi="Arial" w:hint="cs"/>
          <w:noProof w:val="0"/>
          <w:rtl/>
        </w:rPr>
        <w:t>פרוטוקול הדיון מיום 09.06.2022), עניין המעיד על עצמאות המנוחה שמלבד הסעתה לצורך הקניות ביצ</w:t>
      </w:r>
      <w:r w:rsidR="00CC0C93">
        <w:rPr>
          <w:rFonts w:ascii="Arial" w:hAnsi="Arial" w:hint="cs"/>
          <w:noProof w:val="0"/>
          <w:rtl/>
        </w:rPr>
        <w:t xml:space="preserve">עה את </w:t>
      </w:r>
      <w:r w:rsidR="000D5078">
        <w:rPr>
          <w:rFonts w:ascii="Arial" w:hAnsi="Arial" w:hint="cs"/>
          <w:noProof w:val="0"/>
          <w:rtl/>
        </w:rPr>
        <w:t xml:space="preserve">הקניות עצמן </w:t>
      </w:r>
      <w:r w:rsidR="00CC0C93">
        <w:rPr>
          <w:rFonts w:ascii="Arial" w:hAnsi="Arial" w:hint="cs"/>
          <w:noProof w:val="0"/>
          <w:rtl/>
        </w:rPr>
        <w:t>לבדה.</w:t>
      </w:r>
    </w:p>
    <w:p w:rsidR="00AB2356" w:rsidRDefault="00AB2356" w:rsidP="00CC0C93">
      <w:pPr>
        <w:ind w:left="720"/>
        <w:jc w:val="both"/>
        <w:rPr>
          <w:rFonts w:ascii="Arial" w:hAnsi="Arial"/>
          <w:noProof w:val="0"/>
          <w:rtl/>
        </w:rPr>
      </w:pPr>
    </w:p>
    <w:p w:rsidR="0079160C" w:rsidRDefault="00AB2356" w:rsidP="00FE5425">
      <w:pPr>
        <w:spacing w:line="360" w:lineRule="auto"/>
        <w:ind w:left="720"/>
        <w:jc w:val="both"/>
        <w:rPr>
          <w:rFonts w:ascii="Arial" w:hAnsi="Arial"/>
          <w:noProof w:val="0"/>
          <w:rtl/>
        </w:rPr>
      </w:pPr>
      <w:r>
        <w:rPr>
          <w:rFonts w:ascii="Arial" w:hAnsi="Arial" w:hint="cs"/>
          <w:noProof w:val="0"/>
          <w:rtl/>
        </w:rPr>
        <w:t xml:space="preserve">כמו כן העידה המתנגדת שהמנוחה נהגה למשוך את הרנטה שקיבלה והחזיקה את הכסף בבית (עמ' 48 ש' 4-5 לפרוטוקול הדיון מיום 09.06.2022) </w:t>
      </w:r>
      <w:r w:rsidR="00CC0C93">
        <w:rPr>
          <w:rFonts w:ascii="Arial" w:hAnsi="Arial" w:hint="cs"/>
          <w:noProof w:val="0"/>
          <w:rtl/>
        </w:rPr>
        <w:t xml:space="preserve">עדות הסותרת שליטה של התובע או מי אחר במקורות הכלכליים של המנוחה. כמו כן העידה המתנגדת </w:t>
      </w:r>
      <w:r>
        <w:rPr>
          <w:rFonts w:ascii="Arial" w:hAnsi="Arial" w:hint="cs"/>
          <w:noProof w:val="0"/>
          <w:rtl/>
        </w:rPr>
        <w:t xml:space="preserve">שהמנוחה נהגה לספר לה על דברים שעשתה עם התובעת </w:t>
      </w:r>
      <w:r w:rsidR="002F7446">
        <w:rPr>
          <w:rFonts w:ascii="Arial" w:hAnsi="Arial" w:hint="cs"/>
          <w:noProof w:val="0"/>
          <w:rtl/>
        </w:rPr>
        <w:t>(שם ש' 11-18)</w:t>
      </w:r>
      <w:r w:rsidR="0079160C">
        <w:rPr>
          <w:rFonts w:ascii="Arial" w:hAnsi="Arial" w:hint="cs"/>
          <w:noProof w:val="0"/>
          <w:rtl/>
        </w:rPr>
        <w:t xml:space="preserve"> </w:t>
      </w:r>
      <w:r w:rsidR="00CC0C93">
        <w:rPr>
          <w:rFonts w:ascii="Arial" w:hAnsi="Arial" w:hint="cs"/>
          <w:noProof w:val="0"/>
          <w:rtl/>
        </w:rPr>
        <w:t>ש</w:t>
      </w:r>
      <w:r w:rsidR="0079160C">
        <w:rPr>
          <w:rFonts w:ascii="Arial" w:hAnsi="Arial" w:hint="cs"/>
          <w:noProof w:val="0"/>
          <w:rtl/>
        </w:rPr>
        <w:t xml:space="preserve">המנוחה סיפרה לה שהתובע מיופה כח בחשבונה של המנוחה (עמ' 56 ש' 12-14 לפרוטוקול הדיון מיום 09.06.2022) </w:t>
      </w:r>
      <w:r w:rsidR="00CC0C93">
        <w:rPr>
          <w:rFonts w:ascii="Arial" w:hAnsi="Arial" w:hint="cs"/>
          <w:noProof w:val="0"/>
          <w:rtl/>
        </w:rPr>
        <w:t>שהתובע</w:t>
      </w:r>
      <w:r w:rsidR="0079160C">
        <w:rPr>
          <w:rFonts w:ascii="Arial" w:hAnsi="Arial" w:hint="cs"/>
          <w:noProof w:val="0"/>
          <w:rtl/>
        </w:rPr>
        <w:t xml:space="preserve"> לקח אליו את התכשיטים של המנוחה אשר אמרה </w:t>
      </w:r>
      <w:r w:rsidR="00CC0C93">
        <w:rPr>
          <w:rFonts w:ascii="Arial" w:hAnsi="Arial" w:hint="cs"/>
          <w:noProof w:val="0"/>
          <w:rtl/>
        </w:rPr>
        <w:t xml:space="preserve">למתנגדת </w:t>
      </w:r>
      <w:r w:rsidR="0079160C">
        <w:rPr>
          <w:rFonts w:ascii="Arial" w:hAnsi="Arial" w:hint="cs"/>
          <w:noProof w:val="0"/>
          <w:rtl/>
        </w:rPr>
        <w:t>לפנות לתובע שייתן לה מהתכשיטים (עמ' 57 ש' 23-29 לפרוטוקול הדיון מיום 09.06.2022).</w:t>
      </w:r>
      <w:r w:rsidR="00CC0C93">
        <w:rPr>
          <w:rFonts w:ascii="Arial" w:hAnsi="Arial" w:hint="cs"/>
          <w:noProof w:val="0"/>
          <w:rtl/>
        </w:rPr>
        <w:t xml:space="preserve"> שלל העדויות האמורות מלמדות כי המנוחה היתה מודעת לכלל אשר התרחש לא חששה לספר על הקשרים והפעולות של התובע וסותרות את עדות המתנגדת לפיה </w:t>
      </w:r>
      <w:r w:rsidR="0079160C">
        <w:rPr>
          <w:rFonts w:ascii="Arial" w:hAnsi="Arial" w:hint="cs"/>
          <w:noProof w:val="0"/>
          <w:rtl/>
        </w:rPr>
        <w:t>המנוחה חששה מהתובע ש</w:t>
      </w:r>
      <w:r w:rsidR="0079160C" w:rsidRPr="00CC0C93">
        <w:rPr>
          <w:rFonts w:ascii="Arial" w:hAnsi="Arial" w:hint="cs"/>
          <w:b/>
          <w:bCs/>
          <w:i/>
          <w:iCs/>
          <w:noProof w:val="0"/>
          <w:rtl/>
        </w:rPr>
        <w:t>"לא הייתה מוציאה מילה לא הוציאה, בדרך שבדרך כלל היא הייתה מספרת לי כל הדברים...פחדה בגלל שהוא לא יבוא לעזור לה. ואחרי שהוא, שהוא הולך לבנק, ל</w:t>
      </w:r>
      <w:r w:rsidR="00955A8C" w:rsidRPr="00CC0C93">
        <w:rPr>
          <w:rFonts w:ascii="Arial" w:hAnsi="Arial" w:hint="cs"/>
          <w:b/>
          <w:bCs/>
          <w:i/>
          <w:iCs/>
          <w:noProof w:val="0"/>
          <w:rtl/>
        </w:rPr>
        <w:t>ח</w:t>
      </w:r>
      <w:r w:rsidR="0079160C" w:rsidRPr="00CC0C93">
        <w:rPr>
          <w:rFonts w:ascii="Arial" w:hAnsi="Arial" w:hint="cs"/>
          <w:b/>
          <w:bCs/>
          <w:i/>
          <w:iCs/>
          <w:noProof w:val="0"/>
          <w:rtl/>
        </w:rPr>
        <w:t xml:space="preserve">שבון </w:t>
      </w:r>
      <w:r w:rsidR="00955A8C" w:rsidRPr="00CC0C93">
        <w:rPr>
          <w:rFonts w:ascii="Arial" w:hAnsi="Arial" w:hint="cs"/>
          <w:b/>
          <w:bCs/>
          <w:i/>
          <w:iCs/>
          <w:noProof w:val="0"/>
          <w:rtl/>
        </w:rPr>
        <w:t>והוא ייקח לה כסף"</w:t>
      </w:r>
      <w:r w:rsidR="00955A8C">
        <w:rPr>
          <w:rFonts w:ascii="Arial" w:hAnsi="Arial" w:hint="cs"/>
          <w:noProof w:val="0"/>
          <w:rtl/>
        </w:rPr>
        <w:t>. (שם עמ' 58 ש' 25-</w:t>
      </w:r>
      <w:r w:rsidR="00955A8C">
        <w:rPr>
          <w:rFonts w:ascii="Arial" w:hAnsi="Arial" w:hint="cs"/>
          <w:noProof w:val="0"/>
          <w:rtl/>
        </w:rPr>
        <w:lastRenderedPageBreak/>
        <w:t xml:space="preserve">32). </w:t>
      </w:r>
      <w:r w:rsidR="00CC0C93">
        <w:rPr>
          <w:rFonts w:ascii="Arial" w:hAnsi="Arial" w:hint="cs"/>
          <w:noProof w:val="0"/>
          <w:rtl/>
        </w:rPr>
        <w:t>המתנגדת עצמה הוסיפה והעידה ש</w:t>
      </w:r>
      <w:r w:rsidR="00955A8C">
        <w:rPr>
          <w:rFonts w:ascii="Arial" w:hAnsi="Arial" w:hint="cs"/>
          <w:noProof w:val="0"/>
          <w:rtl/>
        </w:rPr>
        <w:t xml:space="preserve">הרגיעה לטענתה את המנוחה ואמרה לה </w:t>
      </w:r>
      <w:r w:rsidR="00FE5425">
        <w:rPr>
          <w:rFonts w:ascii="Arial" w:hAnsi="Arial" w:hint="cs"/>
          <w:noProof w:val="0"/>
          <w:rtl/>
        </w:rPr>
        <w:t>שהתובע</w:t>
      </w:r>
      <w:r w:rsidR="00955A8C">
        <w:rPr>
          <w:rFonts w:ascii="Arial" w:hAnsi="Arial" w:hint="cs"/>
          <w:noProof w:val="0"/>
          <w:rtl/>
        </w:rPr>
        <w:t xml:space="preserve"> נאמן ועוזר לה (שם עמ' 58 ש' 1-2).</w:t>
      </w:r>
      <w:r w:rsidR="00CC0C93">
        <w:rPr>
          <w:rFonts w:ascii="Arial" w:hAnsi="Arial" w:hint="cs"/>
          <w:noProof w:val="0"/>
          <w:rtl/>
        </w:rPr>
        <w:t xml:space="preserve"> </w:t>
      </w:r>
    </w:p>
    <w:p w:rsidR="002F7446" w:rsidRDefault="002F7446" w:rsidP="000D5078">
      <w:pPr>
        <w:ind w:left="720"/>
        <w:jc w:val="both"/>
        <w:rPr>
          <w:rFonts w:ascii="Arial" w:hAnsi="Arial"/>
          <w:noProof w:val="0"/>
          <w:rtl/>
        </w:rPr>
      </w:pPr>
    </w:p>
    <w:p w:rsidR="00470CC9" w:rsidRDefault="000D5078" w:rsidP="00FE5425">
      <w:pPr>
        <w:spacing w:line="360" w:lineRule="auto"/>
        <w:ind w:left="720"/>
        <w:jc w:val="both"/>
        <w:rPr>
          <w:rFonts w:ascii="Arial" w:hAnsi="Arial"/>
          <w:noProof w:val="0"/>
          <w:rtl/>
        </w:rPr>
      </w:pPr>
      <w:r>
        <w:rPr>
          <w:rFonts w:ascii="Arial" w:hAnsi="Arial" w:hint="cs"/>
          <w:noProof w:val="0"/>
          <w:rtl/>
        </w:rPr>
        <w:t xml:space="preserve">גם </w:t>
      </w:r>
      <w:r w:rsidR="00470CC9">
        <w:rPr>
          <w:rFonts w:ascii="Arial" w:hAnsi="Arial" w:hint="cs"/>
          <w:noProof w:val="0"/>
          <w:rtl/>
        </w:rPr>
        <w:t>המתנגד העיד כי עד לניתוק בין המנוחה לבן המנוח אביו (הב</w:t>
      </w:r>
      <w:r w:rsidR="00616092">
        <w:rPr>
          <w:rFonts w:ascii="Arial" w:hAnsi="Arial" w:hint="cs"/>
          <w:noProof w:val="0"/>
          <w:rtl/>
        </w:rPr>
        <w:t>ן המנוח) תמך במנוחה ועזר לה (עמ' 32 ש' 30-32 לפרוטוקול הדיון מיום 09.06.2022).</w:t>
      </w:r>
    </w:p>
    <w:p w:rsidR="00470CC9" w:rsidRDefault="00470CC9" w:rsidP="000D5078">
      <w:pPr>
        <w:ind w:left="720" w:hanging="720"/>
        <w:jc w:val="both"/>
        <w:rPr>
          <w:rFonts w:ascii="Arial" w:hAnsi="Arial"/>
          <w:noProof w:val="0"/>
          <w:rtl/>
        </w:rPr>
      </w:pPr>
    </w:p>
    <w:p w:rsidR="000D5078" w:rsidRDefault="000D5078" w:rsidP="000D5078">
      <w:pPr>
        <w:spacing w:line="360" w:lineRule="auto"/>
        <w:ind w:left="720"/>
        <w:jc w:val="both"/>
        <w:rPr>
          <w:rFonts w:ascii="Arial" w:hAnsi="Arial"/>
          <w:noProof w:val="0"/>
          <w:rtl/>
        </w:rPr>
      </w:pPr>
      <w:r>
        <w:rPr>
          <w:rFonts w:ascii="Arial" w:hAnsi="Arial" w:hint="cs"/>
          <w:noProof w:val="0"/>
          <w:rtl/>
        </w:rPr>
        <w:t>ניכר כי רק תוצאת הצוואה שלא נשאה חן בעיני המתנגדים הובילה להעלאת טענותיהם שהן בגדר מסקנות בדיעבד ללא בסיס עובדתי איתן לטענות.</w:t>
      </w:r>
    </w:p>
    <w:p w:rsidR="00470CC9" w:rsidRDefault="00470CC9" w:rsidP="002029AD">
      <w:pPr>
        <w:ind w:left="720" w:hanging="720"/>
        <w:jc w:val="both"/>
        <w:rPr>
          <w:rFonts w:ascii="Arial" w:hAnsi="Arial"/>
          <w:noProof w:val="0"/>
          <w:rtl/>
        </w:rPr>
      </w:pPr>
    </w:p>
    <w:p w:rsidR="0091423B" w:rsidRDefault="0091423B" w:rsidP="00FE5425">
      <w:pPr>
        <w:spacing w:line="360" w:lineRule="auto"/>
        <w:ind w:left="720"/>
        <w:jc w:val="both"/>
        <w:rPr>
          <w:rFonts w:ascii="Arial" w:hAnsi="Arial"/>
          <w:noProof w:val="0"/>
          <w:rtl/>
        </w:rPr>
      </w:pPr>
      <w:r>
        <w:rPr>
          <w:rFonts w:ascii="Arial" w:hAnsi="Arial" w:hint="cs"/>
          <w:noProof w:val="0"/>
          <w:rtl/>
        </w:rPr>
        <w:t xml:space="preserve">המתנגדת עצמה העידה שטענותיה בדבר השפעה או איומים של התובע כלפי המנוחה הם בגדר השערה שלה ואף ציינה </w:t>
      </w:r>
      <w:r w:rsidRPr="0091423B">
        <w:rPr>
          <w:rFonts w:ascii="Arial" w:hAnsi="Arial" w:hint="cs"/>
          <w:b/>
          <w:bCs/>
          <w:i/>
          <w:iCs/>
          <w:noProof w:val="0"/>
          <w:rtl/>
        </w:rPr>
        <w:t>"...היא לא רצתה לגלות פחדה כנראה היא רצתה אולי לשנות יכול להיות אני סת</w:t>
      </w:r>
      <w:r>
        <w:rPr>
          <w:rFonts w:ascii="Arial" w:hAnsi="Arial" w:hint="cs"/>
          <w:b/>
          <w:bCs/>
          <w:i/>
          <w:iCs/>
          <w:noProof w:val="0"/>
          <w:rtl/>
        </w:rPr>
        <w:t>ם</w:t>
      </w:r>
      <w:r w:rsidRPr="0091423B">
        <w:rPr>
          <w:rFonts w:ascii="Arial" w:hAnsi="Arial" w:hint="cs"/>
          <w:b/>
          <w:bCs/>
          <w:i/>
          <w:iCs/>
          <w:noProof w:val="0"/>
          <w:rtl/>
        </w:rPr>
        <w:t xml:space="preserve"> מדמיינת לי עכשיו"</w:t>
      </w:r>
      <w:r>
        <w:rPr>
          <w:rFonts w:ascii="Arial" w:hAnsi="Arial" w:hint="cs"/>
          <w:noProof w:val="0"/>
          <w:rtl/>
        </w:rPr>
        <w:t xml:space="preserve"> (עמ' 64 ש' 2-6 לפרוטוקול הדיון מיום 09.06.2022) ובהמש</w:t>
      </w:r>
      <w:r w:rsidR="00FE5425">
        <w:rPr>
          <w:rFonts w:ascii="Arial" w:hAnsi="Arial" w:hint="cs"/>
          <w:noProof w:val="0"/>
          <w:rtl/>
        </w:rPr>
        <w:t>ך</w:t>
      </w:r>
      <w:r>
        <w:rPr>
          <w:rFonts w:ascii="Arial" w:hAnsi="Arial" w:hint="cs"/>
          <w:noProof w:val="0"/>
          <w:rtl/>
        </w:rPr>
        <w:t xml:space="preserve"> כשה</w:t>
      </w:r>
      <w:r w:rsidR="00FE5425">
        <w:rPr>
          <w:rFonts w:ascii="Arial" w:hAnsi="Arial" w:hint="cs"/>
          <w:noProof w:val="0"/>
          <w:rtl/>
        </w:rPr>
        <w:t>ת</w:t>
      </w:r>
      <w:r>
        <w:rPr>
          <w:rFonts w:ascii="Arial" w:hAnsi="Arial" w:hint="cs"/>
          <w:noProof w:val="0"/>
          <w:rtl/>
        </w:rPr>
        <w:t>בקשה לדייק האם הפחד של המנוחה שהתובע לא יהיה איתה בקשר היה בגדר איום השיבה "לא יודעת" (עמ' 64 ש' 26-30 לפרוטוקול הדיון מיום 09.06.2022).</w:t>
      </w:r>
    </w:p>
    <w:p w:rsidR="0091423B" w:rsidRDefault="0091423B" w:rsidP="006C21CE">
      <w:pPr>
        <w:ind w:left="720" w:hanging="720"/>
        <w:jc w:val="both"/>
        <w:rPr>
          <w:rFonts w:ascii="Arial" w:hAnsi="Arial"/>
          <w:noProof w:val="0"/>
          <w:rtl/>
        </w:rPr>
      </w:pPr>
    </w:p>
    <w:p w:rsidR="0091423B" w:rsidRDefault="0091423B" w:rsidP="0091423B">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המתנגדת למעשה לא העמידה גרסה ברורה ביחס להשפעה של התובע על המנוחה לשם עריכת הצוואה והעידה כי היא לא יודעת כיצד נערכה הצוואה עם התובע </w:t>
      </w:r>
      <w:r w:rsidRPr="0091423B">
        <w:rPr>
          <w:rFonts w:ascii="Arial" w:hAnsi="Arial" w:hint="cs"/>
          <w:b/>
          <w:bCs/>
          <w:i/>
          <w:iCs/>
          <w:noProof w:val="0"/>
          <w:rtl/>
        </w:rPr>
        <w:t>"...עובדה אם היא שתקה כל הזמן סימן שזה היה כבר מתוכנן ..."</w:t>
      </w:r>
      <w:r>
        <w:rPr>
          <w:rFonts w:ascii="Arial" w:hAnsi="Arial" w:hint="cs"/>
          <w:noProof w:val="0"/>
          <w:rtl/>
        </w:rPr>
        <w:t xml:space="preserve"> (עמ' 67 ש' 3-9 לפרוטוקול הדיון מיום 09.06.2022).</w:t>
      </w:r>
    </w:p>
    <w:p w:rsidR="0091423B" w:rsidRDefault="0091423B" w:rsidP="002029AD">
      <w:pPr>
        <w:ind w:left="720" w:hanging="720"/>
        <w:jc w:val="both"/>
        <w:rPr>
          <w:rFonts w:ascii="Arial" w:hAnsi="Arial"/>
          <w:noProof w:val="0"/>
          <w:rtl/>
        </w:rPr>
      </w:pPr>
    </w:p>
    <w:p w:rsidR="000D5078" w:rsidRDefault="000D5078" w:rsidP="002029A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במאמר מוסגר ראוי לציין כי הצוואה נערכה כאמור בשנת 2005 כ </w:t>
      </w:r>
      <w:r>
        <w:rPr>
          <w:rFonts w:ascii="Arial" w:hAnsi="Arial"/>
          <w:noProof w:val="0"/>
          <w:rtl/>
        </w:rPr>
        <w:t>–</w:t>
      </w:r>
      <w:r>
        <w:rPr>
          <w:rFonts w:ascii="Arial" w:hAnsi="Arial" w:hint="cs"/>
          <w:noProof w:val="0"/>
          <w:rtl/>
        </w:rPr>
        <w:t xml:space="preserve"> 15 שנה קודם פטירת המנוחה, ולפני שהבן המנוח הלך לעולמו</w:t>
      </w:r>
      <w:r w:rsidR="002029AD">
        <w:rPr>
          <w:rFonts w:ascii="Arial" w:hAnsi="Arial" w:hint="cs"/>
          <w:noProof w:val="0"/>
          <w:rtl/>
        </w:rPr>
        <w:t xml:space="preserve"> ובשלב שבו ניכר כי המנוחה היתה עצמאית באופן יחסי בתפקודה היומיומי (הלכה ברגל לבקר את בניה, הגיעה לביתו של הנוטריון בשבת לבדה ברגל וכיו"ב)</w:t>
      </w:r>
      <w:r>
        <w:rPr>
          <w:rFonts w:ascii="Arial" w:hAnsi="Arial" w:hint="cs"/>
          <w:noProof w:val="0"/>
          <w:rtl/>
        </w:rPr>
        <w:t xml:space="preserve">. המתנגדים בתצהיריהם וכן בעדותם </w:t>
      </w:r>
      <w:r w:rsidR="002029AD">
        <w:rPr>
          <w:rFonts w:ascii="Arial" w:hAnsi="Arial" w:hint="cs"/>
          <w:noProof w:val="0"/>
          <w:rtl/>
        </w:rPr>
        <w:t>מעלים טענות כלליות מבלי לציין תאריכים ומועדים, כך שבכל מקרה טענותיהם אינן מתייחסות למועד עריכת הצוואה דווקא שהוא המועד הרלוונטי להוכחת טענות ההתנגדות.</w:t>
      </w:r>
    </w:p>
    <w:p w:rsidR="002029AD" w:rsidRDefault="002029AD" w:rsidP="002029AD">
      <w:pPr>
        <w:ind w:left="720" w:hanging="720"/>
        <w:jc w:val="both"/>
        <w:rPr>
          <w:rFonts w:ascii="Arial" w:hAnsi="Arial"/>
          <w:noProof w:val="0"/>
          <w:rtl/>
        </w:rPr>
      </w:pPr>
    </w:p>
    <w:p w:rsidR="002029AD" w:rsidRDefault="002029AD" w:rsidP="002029A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לכך יש להוסיף שמבין ילדיו של הבן המנוח העיד רק המתנגד, הגם שההתנגדות המתוקנת הוגשה לכאורה גם בשמם של שני ילדים נוספים של המנוח. המדובר על פני הדברים בחוסר ראייתי בולט שיש לזקוף לחובת המתנגדים.</w:t>
      </w:r>
    </w:p>
    <w:p w:rsidR="00470CC9" w:rsidRDefault="00470CC9" w:rsidP="00AD26F3">
      <w:pPr>
        <w:ind w:left="720"/>
        <w:jc w:val="both"/>
        <w:rPr>
          <w:rFonts w:ascii="Arial" w:hAnsi="Arial"/>
          <w:noProof w:val="0"/>
          <w:rtl/>
        </w:rPr>
      </w:pPr>
    </w:p>
    <w:p w:rsidR="00C63F94" w:rsidRDefault="002029AD" w:rsidP="008477D9">
      <w:pPr>
        <w:spacing w:line="360" w:lineRule="auto"/>
        <w:ind w:left="708"/>
        <w:jc w:val="both"/>
        <w:rPr>
          <w:rFonts w:ascii="Arial" w:hAnsi="Arial"/>
          <w:noProof w:val="0"/>
          <w:rtl/>
        </w:rPr>
      </w:pPr>
      <w:r>
        <w:rPr>
          <w:rFonts w:ascii="Arial" w:hAnsi="Arial" w:hint="cs"/>
          <w:noProof w:val="0"/>
          <w:rtl/>
        </w:rPr>
        <w:lastRenderedPageBreak/>
        <w:t xml:space="preserve">הנה כי כן, מכלל האמור לעיל עולה כי </w:t>
      </w:r>
      <w:r w:rsidR="008477D9">
        <w:rPr>
          <w:rFonts w:ascii="Arial" w:hAnsi="Arial" w:hint="cs"/>
          <w:noProof w:val="0"/>
          <w:rtl/>
        </w:rPr>
        <w:t xml:space="preserve">במועד עריכת הצוואה </w:t>
      </w:r>
      <w:r>
        <w:rPr>
          <w:rFonts w:ascii="Arial" w:hAnsi="Arial" w:hint="cs"/>
          <w:noProof w:val="0"/>
          <w:rtl/>
        </w:rPr>
        <w:t>ל</w:t>
      </w:r>
      <w:r w:rsidR="008477D9">
        <w:rPr>
          <w:rFonts w:ascii="Arial" w:hAnsi="Arial" w:hint="cs"/>
          <w:noProof w:val="0"/>
          <w:rtl/>
        </w:rPr>
        <w:t xml:space="preserve">א היתה תלות של המנוחה דווקא בתובע או בתובעת וניכר קשר משמעותי של המנוחה עם כלל ילדיה (למצער עד לניתוק הקשר עם הבן המנוח שאירע </w:t>
      </w:r>
      <w:r w:rsidR="008477D9" w:rsidRPr="008477D9">
        <w:rPr>
          <w:rFonts w:ascii="Arial" w:hAnsi="Arial" w:hint="cs"/>
          <w:b/>
          <w:bCs/>
          <w:noProof w:val="0"/>
          <w:u w:val="single"/>
          <w:rtl/>
        </w:rPr>
        <w:t>לאחר</w:t>
      </w:r>
      <w:r w:rsidR="008477D9">
        <w:rPr>
          <w:rFonts w:ascii="Arial" w:hAnsi="Arial" w:hint="cs"/>
          <w:noProof w:val="0"/>
          <w:rtl/>
        </w:rPr>
        <w:t xml:space="preserve"> עריכת הצוואה), שסייעו לה כל אחד בתחום הרלוונטי ליכולותיו, קרבתו הפיזית קשריו וידיעותיו.</w:t>
      </w:r>
    </w:p>
    <w:p w:rsidR="008477D9" w:rsidRDefault="008477D9" w:rsidP="00E22238">
      <w:pPr>
        <w:jc w:val="both"/>
        <w:rPr>
          <w:rFonts w:ascii="Arial" w:hAnsi="Arial"/>
          <w:noProof w:val="0"/>
          <w:rtl/>
        </w:rPr>
      </w:pPr>
    </w:p>
    <w:p w:rsidR="008477D9" w:rsidRDefault="00AD26F3" w:rsidP="0086293F">
      <w:pPr>
        <w:spacing w:line="360" w:lineRule="auto"/>
        <w:ind w:left="708" w:hanging="708"/>
        <w:jc w:val="both"/>
        <w:rPr>
          <w:rFonts w:ascii="Arial" w:hAnsi="Arial"/>
          <w:noProof w:val="0"/>
          <w:rtl/>
        </w:rPr>
      </w:pPr>
      <w:r>
        <w:rPr>
          <w:rFonts w:ascii="Arial" w:hAnsi="Arial" w:hint="cs"/>
          <w:noProof w:val="0"/>
          <w:rtl/>
        </w:rPr>
        <w:t>35</w:t>
      </w:r>
      <w:r w:rsidR="008477D9">
        <w:rPr>
          <w:rFonts w:ascii="Arial" w:hAnsi="Arial" w:hint="cs"/>
          <w:noProof w:val="0"/>
          <w:rtl/>
        </w:rPr>
        <w:t>.</w:t>
      </w:r>
      <w:r w:rsidR="008477D9">
        <w:rPr>
          <w:rFonts w:ascii="Arial" w:hAnsi="Arial"/>
          <w:noProof w:val="0"/>
          <w:rtl/>
        </w:rPr>
        <w:tab/>
      </w:r>
      <w:r w:rsidR="008477D9">
        <w:rPr>
          <w:rFonts w:ascii="Arial" w:hAnsi="Arial" w:hint="cs"/>
          <w:noProof w:val="0"/>
          <w:rtl/>
        </w:rPr>
        <w:t xml:space="preserve">מכלל העדויות המפורטות לעיל גם עולה כי במועד עריכת הצוואה המנוחה היתה בקשר עם כלל ילדיה וכן עם אחרים לרבות אחייניתה הגב' </w:t>
      </w:r>
      <w:r w:rsidR="0086293F">
        <w:rPr>
          <w:rFonts w:ascii="Arial" w:hAnsi="Arial" w:hint="cs"/>
          <w:noProof w:val="0"/>
          <w:rtl/>
        </w:rPr>
        <w:t>ק'</w:t>
      </w:r>
      <w:r w:rsidR="008477D9">
        <w:rPr>
          <w:rFonts w:ascii="Arial" w:hAnsi="Arial" w:hint="cs"/>
          <w:noProof w:val="0"/>
          <w:rtl/>
        </w:rPr>
        <w:t xml:space="preserve"> שהעידה אף היא מטעם המתנגדים, </w:t>
      </w:r>
      <w:r w:rsidR="006C21CE">
        <w:rPr>
          <w:rFonts w:ascii="Arial" w:hAnsi="Arial" w:hint="cs"/>
          <w:noProof w:val="0"/>
          <w:rtl/>
        </w:rPr>
        <w:t xml:space="preserve">ולרבות </w:t>
      </w:r>
      <w:r w:rsidR="008477D9">
        <w:rPr>
          <w:rFonts w:ascii="Arial" w:hAnsi="Arial" w:hint="cs"/>
          <w:noProof w:val="0"/>
          <w:rtl/>
        </w:rPr>
        <w:t xml:space="preserve">עם שכנות בבניין בו התגוררה </w:t>
      </w:r>
      <w:r w:rsidR="00E22238">
        <w:rPr>
          <w:rFonts w:ascii="Arial" w:hAnsi="Arial" w:hint="cs"/>
          <w:noProof w:val="0"/>
          <w:rtl/>
        </w:rPr>
        <w:t>(עמ' 32 ש' 8 לפרוטוקול הדיון מיום 09.06.2022). לא נטען וכאמור לעיל גם לא עולה כי המנוחה היתה מבודדת באופן כלשהו או כי מי מהתובעים מנע ממנה להיות בקשר עם אחרים או מנע מאחרים להיות עימה בקשר בוודאי לא במועד עריכת הצוואה.</w:t>
      </w:r>
    </w:p>
    <w:p w:rsidR="00E22238" w:rsidRDefault="00E22238" w:rsidP="0086293F">
      <w:pPr>
        <w:ind w:left="708" w:hanging="708"/>
        <w:jc w:val="both"/>
        <w:rPr>
          <w:rFonts w:ascii="Arial" w:hAnsi="Arial"/>
          <w:noProof w:val="0"/>
          <w:rtl/>
        </w:rPr>
      </w:pPr>
    </w:p>
    <w:p w:rsidR="00E22238" w:rsidRDefault="00AD26F3" w:rsidP="00E22238">
      <w:pPr>
        <w:spacing w:line="360" w:lineRule="auto"/>
        <w:ind w:left="708" w:hanging="708"/>
        <w:jc w:val="both"/>
        <w:rPr>
          <w:rFonts w:ascii="Arial" w:hAnsi="Arial"/>
          <w:noProof w:val="0"/>
          <w:rtl/>
        </w:rPr>
      </w:pPr>
      <w:r>
        <w:rPr>
          <w:rFonts w:ascii="Arial" w:hAnsi="Arial" w:hint="cs"/>
          <w:noProof w:val="0"/>
          <w:rtl/>
        </w:rPr>
        <w:t>36</w:t>
      </w:r>
      <w:r w:rsidR="00E22238">
        <w:rPr>
          <w:rFonts w:ascii="Arial" w:hAnsi="Arial" w:hint="cs"/>
          <w:noProof w:val="0"/>
          <w:rtl/>
        </w:rPr>
        <w:t>.</w:t>
      </w:r>
      <w:r w:rsidR="00E22238">
        <w:rPr>
          <w:rFonts w:ascii="Arial" w:hAnsi="Arial" w:hint="cs"/>
          <w:noProof w:val="0"/>
          <w:rtl/>
        </w:rPr>
        <w:tab/>
        <w:t xml:space="preserve">לכלל האמור לעיל יש להוסיף כי </w:t>
      </w:r>
      <w:r w:rsidR="00F77B0D">
        <w:rPr>
          <w:rFonts w:ascii="Arial" w:hAnsi="Arial" w:hint="cs"/>
          <w:noProof w:val="0"/>
          <w:rtl/>
        </w:rPr>
        <w:t xml:space="preserve">הנוטריון גם הניח בעדותו את הנימוק לכך שהמנוחה בחרה לנשל את המתנגדת והבן המנוח ולהוריש את כל עיזבונה לתובעים בכך שהמנוחה סברה כי מצבם של התובעים מצדיק את הסיוע בעוד הבן המנוח והמתנגדת "מסודרים". </w:t>
      </w:r>
    </w:p>
    <w:p w:rsidR="00F77B0D" w:rsidRDefault="00F77B0D" w:rsidP="00F77B0D">
      <w:pPr>
        <w:ind w:left="708" w:hanging="708"/>
        <w:jc w:val="both"/>
        <w:rPr>
          <w:rFonts w:ascii="Arial" w:hAnsi="Arial"/>
          <w:noProof w:val="0"/>
          <w:rtl/>
        </w:rPr>
      </w:pPr>
    </w:p>
    <w:p w:rsidR="007548BB" w:rsidRDefault="00F77B0D" w:rsidP="006C21CE">
      <w:pPr>
        <w:spacing w:line="360" w:lineRule="auto"/>
        <w:ind w:left="708" w:hanging="708"/>
        <w:jc w:val="both"/>
        <w:rPr>
          <w:rFonts w:ascii="Arial" w:hAnsi="Arial"/>
          <w:noProof w:val="0"/>
          <w:rtl/>
        </w:rPr>
      </w:pPr>
      <w:r>
        <w:rPr>
          <w:rFonts w:ascii="Arial" w:hAnsi="Arial"/>
          <w:noProof w:val="0"/>
          <w:rtl/>
        </w:rPr>
        <w:tab/>
      </w:r>
      <w:r>
        <w:rPr>
          <w:rFonts w:ascii="Arial" w:hAnsi="Arial" w:hint="cs"/>
          <w:noProof w:val="0"/>
          <w:rtl/>
        </w:rPr>
        <w:t xml:space="preserve">בניגוד לטענת המתנגדים לפיה התובע השפיע על המנוחה בשל הסכסוך שלו עם הבן המנוח, העיד הנוטריון כי הגם שהמנוחה ידעה על הסכסוך לא היה לכך קשר עם הוראות הצוואה אשר קשורה על פי עדות הנוטריון אך ורק למצבם הכלכלי של ילדי המנוחה. </w:t>
      </w:r>
      <w:r w:rsidR="00442E80">
        <w:rPr>
          <w:rFonts w:ascii="Arial" w:hAnsi="Arial" w:hint="cs"/>
          <w:noProof w:val="0"/>
          <w:rtl/>
        </w:rPr>
        <w:t xml:space="preserve">הנוטריון העיד כי ידוע לו על הנתק בין הבן המנוח </w:t>
      </w:r>
      <w:r>
        <w:rPr>
          <w:rFonts w:ascii="Arial" w:hAnsi="Arial" w:hint="cs"/>
          <w:noProof w:val="0"/>
          <w:rtl/>
        </w:rPr>
        <w:t xml:space="preserve">למנוחה </w:t>
      </w:r>
      <w:r w:rsidR="00442E80">
        <w:rPr>
          <w:rFonts w:ascii="Arial" w:hAnsi="Arial" w:hint="cs"/>
          <w:noProof w:val="0"/>
          <w:rtl/>
        </w:rPr>
        <w:t xml:space="preserve">וכן ידע פרטים על מערכת היחסים שבין המתנגדת למנוחה אולם טען כי הוא מנוע מלציינו שכן המדובר בפרטים החוסים תחת חסיון עו"ד לקוח. </w:t>
      </w:r>
      <w:r w:rsidR="007548BB">
        <w:rPr>
          <w:rFonts w:ascii="Arial" w:hAnsi="Arial" w:hint="cs"/>
          <w:noProof w:val="0"/>
          <w:rtl/>
        </w:rPr>
        <w:t>(עמ' 14 ש' 4-26 לפרוטוקול הדיון מיום 18.10.2021).</w:t>
      </w:r>
    </w:p>
    <w:p w:rsidR="007548BB" w:rsidRDefault="007548BB" w:rsidP="004E7D6A">
      <w:pPr>
        <w:jc w:val="both"/>
        <w:rPr>
          <w:rFonts w:ascii="Arial" w:hAnsi="Arial"/>
          <w:noProof w:val="0"/>
          <w:rtl/>
        </w:rPr>
      </w:pPr>
    </w:p>
    <w:p w:rsidR="004E7D6A" w:rsidRDefault="004E7D6A" w:rsidP="006C21CE">
      <w:pPr>
        <w:spacing w:line="360" w:lineRule="auto"/>
        <w:ind w:left="708" w:firstLine="12"/>
        <w:jc w:val="both"/>
        <w:rPr>
          <w:rFonts w:ascii="Arial" w:hAnsi="Arial"/>
          <w:noProof w:val="0"/>
          <w:rtl/>
        </w:rPr>
      </w:pPr>
      <w:r>
        <w:rPr>
          <w:rFonts w:ascii="Arial" w:hAnsi="Arial" w:hint="cs"/>
          <w:noProof w:val="0"/>
          <w:rtl/>
        </w:rPr>
        <w:t>בהקשר לכך ראוי לציין כי הטענה בדבר המניע להשפעה בלתי הוגנת הנעו</w:t>
      </w:r>
      <w:r w:rsidR="006C21CE">
        <w:rPr>
          <w:rFonts w:ascii="Arial" w:hAnsi="Arial" w:hint="cs"/>
          <w:noProof w:val="0"/>
          <w:rtl/>
        </w:rPr>
        <w:t>ץ</w:t>
      </w:r>
      <w:r>
        <w:rPr>
          <w:rFonts w:ascii="Arial" w:hAnsi="Arial" w:hint="cs"/>
          <w:noProof w:val="0"/>
          <w:rtl/>
        </w:rPr>
        <w:t xml:space="preserve"> בסכסוך שבין התובע לבין הבן המנוח אינו מסביר מדוע נושלה המתנגדת. בנוסף הטענה להשפעה בלתי הוגנת הועלתה כאמור כלפי התובע דווקא ואין הסבר מדוע בעקבות אותה השפעה בלתי הוגנת לא נושלה גם התובעת. הותרת עיזבונה של המנוחה לתובעים דווקא תומכת בעדות הנוטריון כי המניע של המנוחה היה בצורך לסייע לתובעים למול המתנגדת והבן המנו</w:t>
      </w:r>
      <w:r w:rsidR="006C21CE">
        <w:rPr>
          <w:rFonts w:ascii="Arial" w:hAnsi="Arial" w:hint="cs"/>
          <w:noProof w:val="0"/>
          <w:rtl/>
        </w:rPr>
        <w:t>ח</w:t>
      </w:r>
      <w:r>
        <w:rPr>
          <w:rFonts w:ascii="Arial" w:hAnsi="Arial" w:hint="cs"/>
          <w:noProof w:val="0"/>
          <w:rtl/>
        </w:rPr>
        <w:t xml:space="preserve"> שלדעת המנוחה לא </w:t>
      </w:r>
      <w:r w:rsidR="0091423B">
        <w:rPr>
          <w:rFonts w:ascii="Arial" w:hAnsi="Arial" w:hint="cs"/>
          <w:noProof w:val="0"/>
          <w:rtl/>
        </w:rPr>
        <w:t>נצרכו לסיוע דומה.</w:t>
      </w:r>
    </w:p>
    <w:p w:rsidR="00A602DA" w:rsidRDefault="0091423B" w:rsidP="00F77B0D">
      <w:pPr>
        <w:spacing w:line="360" w:lineRule="auto"/>
        <w:ind w:left="708"/>
        <w:jc w:val="both"/>
        <w:rPr>
          <w:rFonts w:ascii="Arial" w:hAnsi="Arial"/>
          <w:noProof w:val="0"/>
          <w:rtl/>
        </w:rPr>
      </w:pPr>
      <w:r>
        <w:rPr>
          <w:rFonts w:ascii="Arial" w:hAnsi="Arial" w:hint="cs"/>
          <w:noProof w:val="0"/>
          <w:rtl/>
        </w:rPr>
        <w:lastRenderedPageBreak/>
        <w:t xml:space="preserve">עדות </w:t>
      </w:r>
      <w:r w:rsidR="00F14916">
        <w:rPr>
          <w:rFonts w:ascii="Arial" w:hAnsi="Arial" w:hint="cs"/>
          <w:noProof w:val="0"/>
          <w:rtl/>
        </w:rPr>
        <w:t>הנוטריון</w:t>
      </w:r>
      <w:r>
        <w:rPr>
          <w:rFonts w:ascii="Arial" w:hAnsi="Arial" w:hint="cs"/>
          <w:noProof w:val="0"/>
          <w:rtl/>
        </w:rPr>
        <w:t xml:space="preserve"> נתמכה גם בעדות </w:t>
      </w:r>
      <w:r w:rsidR="004E1BFB">
        <w:rPr>
          <w:rFonts w:ascii="Arial" w:hAnsi="Arial" w:hint="cs"/>
          <w:noProof w:val="0"/>
          <w:rtl/>
        </w:rPr>
        <w:t xml:space="preserve">המתנגד </w:t>
      </w:r>
      <w:r>
        <w:rPr>
          <w:rFonts w:ascii="Arial" w:hAnsi="Arial" w:hint="cs"/>
          <w:noProof w:val="0"/>
          <w:rtl/>
        </w:rPr>
        <w:t>ש</w:t>
      </w:r>
      <w:r w:rsidR="004E1BFB">
        <w:rPr>
          <w:rFonts w:ascii="Arial" w:hAnsi="Arial" w:hint="cs"/>
          <w:noProof w:val="0"/>
          <w:rtl/>
        </w:rPr>
        <w:t>אישר שהמנוחה ראתה את התובעי</w:t>
      </w:r>
      <w:r w:rsidR="00F77B0D">
        <w:rPr>
          <w:rFonts w:ascii="Arial" w:hAnsi="Arial" w:hint="cs"/>
          <w:noProof w:val="0"/>
          <w:rtl/>
        </w:rPr>
        <w:t>ם</w:t>
      </w:r>
      <w:r w:rsidR="004E1BFB">
        <w:rPr>
          <w:rFonts w:ascii="Arial" w:hAnsi="Arial" w:hint="cs"/>
          <w:noProof w:val="0"/>
          <w:rtl/>
        </w:rPr>
        <w:t xml:space="preserve"> כ"מסכנים" ולדבריו </w:t>
      </w:r>
      <w:r w:rsidR="004E1BFB" w:rsidRPr="00F77B0D">
        <w:rPr>
          <w:rFonts w:ascii="Arial" w:hAnsi="Arial" w:hint="cs"/>
          <w:b/>
          <w:bCs/>
          <w:i/>
          <w:iCs/>
          <w:noProof w:val="0"/>
          <w:rtl/>
        </w:rPr>
        <w:t>"היא בכלל ראתה את הסכסוך עם אבא שלי בתור משהו שהוא גוואלד בשביל דוד שלי, כאילו סוף העולם הגיע, גם שלו וגם של</w:t>
      </w:r>
      <w:r w:rsidR="004E1BFB">
        <w:rPr>
          <w:rFonts w:ascii="Arial" w:hAnsi="Arial" w:hint="cs"/>
          <w:noProof w:val="0"/>
          <w:rtl/>
        </w:rPr>
        <w:t xml:space="preserve"> (התובעת). </w:t>
      </w:r>
      <w:r w:rsidR="004E1BFB" w:rsidRPr="00F77B0D">
        <w:rPr>
          <w:rFonts w:ascii="Arial" w:hAnsi="Arial" w:hint="cs"/>
          <w:b/>
          <w:bCs/>
          <w:i/>
          <w:iCs/>
          <w:noProof w:val="0"/>
          <w:rtl/>
        </w:rPr>
        <w:t>היום כשא</w:t>
      </w:r>
      <w:r w:rsidR="00D0649C" w:rsidRPr="00F77B0D">
        <w:rPr>
          <w:rFonts w:ascii="Arial" w:hAnsi="Arial" w:hint="cs"/>
          <w:b/>
          <w:bCs/>
          <w:i/>
          <w:iCs/>
          <w:noProof w:val="0"/>
          <w:rtl/>
        </w:rPr>
        <w:t>תה חושב על זה, מסתכל על זה אחורה ...סתם</w:t>
      </w:r>
      <w:r w:rsidR="00D0649C">
        <w:rPr>
          <w:rFonts w:ascii="Arial" w:hAnsi="Arial" w:hint="cs"/>
          <w:noProof w:val="0"/>
          <w:rtl/>
        </w:rPr>
        <w:t xml:space="preserve"> (התובע) </w:t>
      </w:r>
      <w:r w:rsidR="00D0649C" w:rsidRPr="00F77B0D">
        <w:rPr>
          <w:rFonts w:ascii="Arial" w:hAnsi="Arial" w:hint="cs"/>
          <w:b/>
          <w:bCs/>
          <w:i/>
          <w:iCs/>
          <w:noProof w:val="0"/>
          <w:rtl/>
        </w:rPr>
        <w:t>מסכן</w:t>
      </w:r>
      <w:r w:rsidR="00D0649C">
        <w:rPr>
          <w:rFonts w:ascii="Arial" w:hAnsi="Arial" w:hint="cs"/>
          <w:noProof w:val="0"/>
          <w:rtl/>
        </w:rPr>
        <w:t xml:space="preserve">, (התובע) </w:t>
      </w:r>
      <w:r w:rsidR="00D0649C" w:rsidRPr="00F77B0D">
        <w:rPr>
          <w:rFonts w:ascii="Arial" w:hAnsi="Arial" w:hint="cs"/>
          <w:b/>
          <w:bCs/>
          <w:i/>
          <w:iCs/>
          <w:noProof w:val="0"/>
          <w:rtl/>
        </w:rPr>
        <w:t>עזב את מקום עבודה, אבא שלי תמיד היה אחד זה שיש לו עסק גדול, ברוך ה' הוא תמיד הסתדר, יש לו 3 ילדים ברוך השם, אני מתגאה להגיד את זה, שלושה ילדים מוצלחים כולם</w:t>
      </w:r>
      <w:r w:rsidR="00D0649C">
        <w:rPr>
          <w:rFonts w:ascii="Arial" w:hAnsi="Arial" w:hint="cs"/>
          <w:noProof w:val="0"/>
          <w:rtl/>
        </w:rPr>
        <w:t>, (המתנגדת</w:t>
      </w:r>
      <w:r w:rsidR="00F77B0D">
        <w:rPr>
          <w:rFonts w:ascii="Arial" w:hAnsi="Arial" w:hint="cs"/>
          <w:noProof w:val="0"/>
          <w:rtl/>
        </w:rPr>
        <w:t>)</w:t>
      </w:r>
      <w:r w:rsidR="00D0649C">
        <w:rPr>
          <w:rFonts w:ascii="Arial" w:hAnsi="Arial" w:hint="cs"/>
          <w:noProof w:val="0"/>
          <w:rtl/>
        </w:rPr>
        <w:t xml:space="preserve"> </w:t>
      </w:r>
      <w:r w:rsidR="00D0649C" w:rsidRPr="00F77B0D">
        <w:rPr>
          <w:rFonts w:ascii="Arial" w:hAnsi="Arial" w:hint="cs"/>
          <w:b/>
          <w:bCs/>
          <w:i/>
          <w:iCs/>
          <w:noProof w:val="0"/>
          <w:rtl/>
        </w:rPr>
        <w:t>על אותו מנדט גם כן....הבעל שלה עובד ב...., מהנדס, הילדים שלו מאוד מוצלחים יש את שני המסכנים שצריך לדאוג להם</w:t>
      </w:r>
      <w:r w:rsidR="00D0649C">
        <w:rPr>
          <w:rFonts w:ascii="Arial" w:hAnsi="Arial" w:hint="cs"/>
          <w:noProof w:val="0"/>
          <w:rtl/>
        </w:rPr>
        <w:t xml:space="preserve">. (התובעת) </w:t>
      </w:r>
      <w:r w:rsidR="00D0649C" w:rsidRPr="00F77B0D">
        <w:rPr>
          <w:rFonts w:ascii="Arial" w:hAnsi="Arial" w:hint="cs"/>
          <w:b/>
          <w:bCs/>
          <w:i/>
          <w:iCs/>
          <w:noProof w:val="0"/>
          <w:rtl/>
        </w:rPr>
        <w:t xml:space="preserve">שהבעל שלה עזב אותה וברח אותה ועזב אותה את הכל רק ברח ברח ממנה בגיל 18 ויום היום הסימבולי ביותר בחיים </w:t>
      </w:r>
      <w:r w:rsidR="00E0206C" w:rsidRPr="00F77B0D">
        <w:rPr>
          <w:rFonts w:ascii="Arial" w:hAnsi="Arial" w:hint="cs"/>
          <w:b/>
          <w:bCs/>
          <w:i/>
          <w:iCs/>
          <w:noProof w:val="0"/>
          <w:rtl/>
        </w:rPr>
        <w:t>שהבת שלו השניה היתה בגיל 18 ויום ברח כמו</w:t>
      </w:r>
      <w:r w:rsidR="00F77B0D">
        <w:rPr>
          <w:rFonts w:ascii="Arial" w:hAnsi="Arial" w:hint="cs"/>
          <w:b/>
          <w:bCs/>
          <w:i/>
          <w:iCs/>
          <w:noProof w:val="0"/>
          <w:rtl/>
        </w:rPr>
        <w:t xml:space="preserve"> </w:t>
      </w:r>
      <w:r w:rsidR="00E0206C" w:rsidRPr="00F77B0D">
        <w:rPr>
          <w:rFonts w:ascii="Arial" w:hAnsi="Arial" w:hint="cs"/>
          <w:b/>
          <w:bCs/>
          <w:i/>
          <w:iCs/>
          <w:noProof w:val="0"/>
          <w:rtl/>
        </w:rPr>
        <w:t>טיל, השאיר בית ב....אין לו מה לאכול צריך לדאוג להם...תמיד זה המסכן תמיד הם המסכנים"</w:t>
      </w:r>
      <w:r w:rsidR="00E0206C">
        <w:rPr>
          <w:rFonts w:ascii="Arial" w:hAnsi="Arial" w:hint="cs"/>
          <w:noProof w:val="0"/>
          <w:rtl/>
        </w:rPr>
        <w:t xml:space="preserve"> (עמ' 33 ש' 5-21 לפרוטוקול הדיון מיום 09.06.2022).</w:t>
      </w:r>
    </w:p>
    <w:p w:rsidR="00E0206C" w:rsidRDefault="00E0206C" w:rsidP="006C21CE">
      <w:pPr>
        <w:jc w:val="both"/>
        <w:rPr>
          <w:rFonts w:ascii="Arial" w:hAnsi="Arial"/>
          <w:noProof w:val="0"/>
          <w:rtl/>
        </w:rPr>
      </w:pPr>
    </w:p>
    <w:p w:rsidR="00650BA7" w:rsidRDefault="00F77B0D" w:rsidP="004E7D6A">
      <w:pPr>
        <w:spacing w:line="360" w:lineRule="auto"/>
        <w:ind w:left="708"/>
        <w:jc w:val="both"/>
        <w:rPr>
          <w:rFonts w:ascii="Arial" w:hAnsi="Arial"/>
          <w:noProof w:val="0"/>
          <w:rtl/>
        </w:rPr>
      </w:pPr>
      <w:r>
        <w:rPr>
          <w:rFonts w:ascii="Arial" w:hAnsi="Arial" w:hint="cs"/>
          <w:noProof w:val="0"/>
          <w:rtl/>
        </w:rPr>
        <w:t>למרות שה</w:t>
      </w:r>
      <w:r w:rsidR="00650BA7">
        <w:rPr>
          <w:rFonts w:ascii="Arial" w:hAnsi="Arial" w:hint="cs"/>
          <w:noProof w:val="0"/>
          <w:rtl/>
        </w:rPr>
        <w:t xml:space="preserve">מתנגדת הכחישה שהמנוחה התייחסה לתובעים כאל מסכנים </w:t>
      </w:r>
      <w:r>
        <w:rPr>
          <w:rFonts w:ascii="Arial" w:hAnsi="Arial" w:hint="cs"/>
          <w:noProof w:val="0"/>
          <w:rtl/>
        </w:rPr>
        <w:t xml:space="preserve">הרי שציינה בעדותה </w:t>
      </w:r>
      <w:r w:rsidR="00650BA7">
        <w:rPr>
          <w:rFonts w:ascii="Arial" w:hAnsi="Arial" w:hint="cs"/>
          <w:noProof w:val="0"/>
          <w:rtl/>
        </w:rPr>
        <w:t xml:space="preserve">בהקשר </w:t>
      </w:r>
      <w:r w:rsidR="004E7D6A">
        <w:rPr>
          <w:rFonts w:ascii="Arial" w:hAnsi="Arial" w:hint="cs"/>
          <w:noProof w:val="0"/>
          <w:rtl/>
        </w:rPr>
        <w:t xml:space="preserve">לכך </w:t>
      </w:r>
      <w:r w:rsidR="00650BA7">
        <w:rPr>
          <w:rFonts w:ascii="Arial" w:hAnsi="Arial" w:hint="cs"/>
          <w:noProof w:val="0"/>
          <w:rtl/>
        </w:rPr>
        <w:t xml:space="preserve">כי </w:t>
      </w:r>
      <w:r w:rsidR="00650BA7" w:rsidRPr="004E7D6A">
        <w:rPr>
          <w:rFonts w:ascii="Arial" w:hAnsi="Arial" w:hint="cs"/>
          <w:b/>
          <w:bCs/>
          <w:i/>
          <w:iCs/>
          <w:noProof w:val="0"/>
          <w:rtl/>
        </w:rPr>
        <w:t>"עשו לה שטיפת מוח...</w:t>
      </w:r>
      <w:r w:rsidR="00487FA1" w:rsidRPr="004E7D6A">
        <w:rPr>
          <w:rFonts w:ascii="Arial" w:hAnsi="Arial" w:hint="cs"/>
          <w:b/>
          <w:bCs/>
          <w:i/>
          <w:iCs/>
          <w:noProof w:val="0"/>
          <w:rtl/>
        </w:rPr>
        <w:t>"</w:t>
      </w:r>
      <w:r w:rsidR="00650BA7">
        <w:rPr>
          <w:rFonts w:ascii="Arial" w:hAnsi="Arial" w:hint="cs"/>
          <w:noProof w:val="0"/>
          <w:rtl/>
        </w:rPr>
        <w:t xml:space="preserve"> (עמ' 65 ש' 7-29 לפרוטוקול הדיון מיום 09.06.2022).</w:t>
      </w:r>
      <w:r w:rsidR="004E7D6A">
        <w:rPr>
          <w:rFonts w:ascii="Arial" w:hAnsi="Arial" w:hint="cs"/>
          <w:noProof w:val="0"/>
          <w:rtl/>
        </w:rPr>
        <w:t xml:space="preserve"> אלא שלמרות עדותה זו העידה המתנגדת ש</w:t>
      </w:r>
      <w:r w:rsidR="00487FA1">
        <w:rPr>
          <w:rFonts w:ascii="Arial" w:hAnsi="Arial" w:hint="cs"/>
          <w:noProof w:val="0"/>
          <w:rtl/>
        </w:rPr>
        <w:t>היא עצמה רצתה</w:t>
      </w:r>
      <w:r w:rsidR="004E7D6A">
        <w:rPr>
          <w:rFonts w:ascii="Arial" w:hAnsi="Arial" w:hint="cs"/>
          <w:noProof w:val="0"/>
          <w:rtl/>
        </w:rPr>
        <w:t xml:space="preserve"> </w:t>
      </w:r>
      <w:r w:rsidR="00487FA1">
        <w:rPr>
          <w:rFonts w:ascii="Arial" w:hAnsi="Arial" w:hint="cs"/>
          <w:noProof w:val="0"/>
          <w:rtl/>
        </w:rPr>
        <w:t>לתת לתובע את חלקה בירושה ו</w:t>
      </w:r>
      <w:r w:rsidR="004E7D6A">
        <w:rPr>
          <w:rFonts w:ascii="Arial" w:hAnsi="Arial" w:hint="cs"/>
          <w:noProof w:val="0"/>
          <w:rtl/>
        </w:rPr>
        <w:t>כן ה</w:t>
      </w:r>
      <w:r w:rsidR="00487FA1">
        <w:rPr>
          <w:rFonts w:ascii="Arial" w:hAnsi="Arial" w:hint="cs"/>
          <w:noProof w:val="0"/>
          <w:rtl/>
        </w:rPr>
        <w:t>עידה שג</w:t>
      </w:r>
      <w:r w:rsidR="004E7D6A">
        <w:rPr>
          <w:rFonts w:ascii="Arial" w:hAnsi="Arial" w:hint="cs"/>
          <w:noProof w:val="0"/>
          <w:rtl/>
        </w:rPr>
        <w:t>ם</w:t>
      </w:r>
      <w:r w:rsidR="00487FA1">
        <w:rPr>
          <w:rFonts w:ascii="Arial" w:hAnsi="Arial" w:hint="cs"/>
          <w:noProof w:val="0"/>
          <w:rtl/>
        </w:rPr>
        <w:t xml:space="preserve"> בעלה דאג </w:t>
      </w:r>
      <w:r w:rsidR="004E7D6A">
        <w:rPr>
          <w:rFonts w:ascii="Arial" w:hAnsi="Arial" w:hint="cs"/>
          <w:noProof w:val="0"/>
          <w:rtl/>
        </w:rPr>
        <w:t xml:space="preserve">לתובע </w:t>
      </w:r>
      <w:r w:rsidR="00487FA1">
        <w:rPr>
          <w:rFonts w:ascii="Arial" w:hAnsi="Arial" w:hint="cs"/>
          <w:noProof w:val="0"/>
          <w:rtl/>
        </w:rPr>
        <w:t>(עמ' 66 ש' 1-4 ל</w:t>
      </w:r>
      <w:r w:rsidR="004E7D6A">
        <w:rPr>
          <w:rFonts w:ascii="Arial" w:hAnsi="Arial" w:hint="cs"/>
          <w:noProof w:val="0"/>
          <w:rtl/>
        </w:rPr>
        <w:t xml:space="preserve">פרוטוקול הדיון מיום 09.06.2022), עניין המלמד על פני הדברים על צורך בסיוע לתובע ואשר תומך </w:t>
      </w:r>
      <w:r w:rsidR="0091423B">
        <w:rPr>
          <w:rFonts w:ascii="Arial" w:hAnsi="Arial" w:hint="cs"/>
          <w:noProof w:val="0"/>
          <w:rtl/>
        </w:rPr>
        <w:t xml:space="preserve">אף הוא </w:t>
      </w:r>
      <w:r w:rsidR="004E7D6A">
        <w:rPr>
          <w:rFonts w:ascii="Arial" w:hAnsi="Arial" w:hint="cs"/>
          <w:noProof w:val="0"/>
          <w:rtl/>
        </w:rPr>
        <w:t>בכך שהמנוחה ראתה אף היא את הצורך לסייע לתובע.</w:t>
      </w:r>
    </w:p>
    <w:p w:rsidR="006C21CE" w:rsidRDefault="006C21CE" w:rsidP="006C21CE">
      <w:pPr>
        <w:ind w:left="708"/>
        <w:jc w:val="both"/>
        <w:rPr>
          <w:rFonts w:ascii="Arial" w:hAnsi="Arial"/>
          <w:noProof w:val="0"/>
          <w:rtl/>
        </w:rPr>
      </w:pPr>
    </w:p>
    <w:p w:rsidR="00F14916" w:rsidRDefault="00AD26F3" w:rsidP="00F14916">
      <w:pPr>
        <w:spacing w:line="360" w:lineRule="auto"/>
        <w:ind w:left="708" w:hanging="708"/>
        <w:jc w:val="both"/>
        <w:rPr>
          <w:rFonts w:ascii="Arial" w:hAnsi="Arial"/>
          <w:noProof w:val="0"/>
          <w:rtl/>
        </w:rPr>
      </w:pPr>
      <w:r>
        <w:rPr>
          <w:rFonts w:ascii="Arial" w:hAnsi="Arial" w:hint="cs"/>
          <w:noProof w:val="0"/>
          <w:rtl/>
        </w:rPr>
        <w:t>37</w:t>
      </w:r>
      <w:r w:rsidR="00F14916">
        <w:rPr>
          <w:rFonts w:ascii="Arial" w:hAnsi="Arial" w:hint="cs"/>
          <w:noProof w:val="0"/>
          <w:rtl/>
        </w:rPr>
        <w:t>.</w:t>
      </w:r>
      <w:r w:rsidR="00F14916">
        <w:rPr>
          <w:rFonts w:ascii="Arial" w:hAnsi="Arial" w:hint="cs"/>
          <w:noProof w:val="0"/>
          <w:rtl/>
        </w:rPr>
        <w:tab/>
        <w:t>מכל המקובץ לעיל הוכח כי לא קמה חזקה על אודות השפעה בלתי הוגנת ומכל מקום הוכח כי הצוואה לא נערכה תחת השפעה בלתי הוגנת של התובעים או מי מהם.</w:t>
      </w:r>
    </w:p>
    <w:p w:rsidR="00487FA1" w:rsidRDefault="00487FA1" w:rsidP="006C21CE">
      <w:pPr>
        <w:jc w:val="both"/>
        <w:rPr>
          <w:rFonts w:ascii="Arial" w:hAnsi="Arial"/>
          <w:noProof w:val="0"/>
          <w:rtl/>
        </w:rPr>
      </w:pPr>
    </w:p>
    <w:p w:rsidR="00487FA1" w:rsidRDefault="00AD26F3" w:rsidP="00F14916">
      <w:pPr>
        <w:spacing w:line="360" w:lineRule="auto"/>
        <w:ind w:left="708" w:hanging="708"/>
        <w:jc w:val="both"/>
        <w:rPr>
          <w:rFonts w:ascii="Arial" w:hAnsi="Arial"/>
          <w:noProof w:val="0"/>
          <w:rtl/>
        </w:rPr>
      </w:pPr>
      <w:r>
        <w:rPr>
          <w:rFonts w:ascii="Arial" w:hAnsi="Arial" w:hint="cs"/>
          <w:noProof w:val="0"/>
          <w:rtl/>
        </w:rPr>
        <w:t>38</w:t>
      </w:r>
      <w:r w:rsidR="00F14916">
        <w:rPr>
          <w:rFonts w:ascii="Arial" w:hAnsi="Arial" w:hint="cs"/>
          <w:noProof w:val="0"/>
          <w:rtl/>
        </w:rPr>
        <w:t xml:space="preserve">. </w:t>
      </w:r>
      <w:r w:rsidR="00F14916">
        <w:rPr>
          <w:rFonts w:ascii="Arial" w:hAnsi="Arial" w:hint="cs"/>
          <w:noProof w:val="0"/>
          <w:rtl/>
        </w:rPr>
        <w:tab/>
        <w:t>משנדחו כלל טענות המתנגדים ולאחר ששוכנעתי ללא ספק כי הצוואה משקפת באופן מלא ברור את רצונה של המנוחה מצאתי להודות על דחיית ההתנגדות.</w:t>
      </w:r>
    </w:p>
    <w:p w:rsidR="00F14916" w:rsidRDefault="00F14916" w:rsidP="006C21CE">
      <w:pPr>
        <w:ind w:left="708" w:hanging="708"/>
        <w:jc w:val="both"/>
        <w:rPr>
          <w:rFonts w:ascii="Arial" w:hAnsi="Arial"/>
          <w:noProof w:val="0"/>
          <w:rtl/>
        </w:rPr>
      </w:pPr>
    </w:p>
    <w:p w:rsidR="00F14916" w:rsidRPr="00F14916" w:rsidRDefault="00F14916" w:rsidP="00F14916">
      <w:pPr>
        <w:spacing w:line="360" w:lineRule="auto"/>
        <w:ind w:left="708" w:hanging="708"/>
        <w:jc w:val="both"/>
        <w:rPr>
          <w:rFonts w:ascii="Arial" w:hAnsi="Arial"/>
          <w:b/>
          <w:bCs/>
          <w:noProof w:val="0"/>
          <w:sz w:val="28"/>
          <w:szCs w:val="28"/>
          <w:u w:val="single"/>
          <w:rtl/>
        </w:rPr>
      </w:pPr>
      <w:r w:rsidRPr="00F14916">
        <w:rPr>
          <w:rFonts w:ascii="Arial" w:hAnsi="Arial" w:hint="cs"/>
          <w:b/>
          <w:bCs/>
          <w:noProof w:val="0"/>
          <w:sz w:val="28"/>
          <w:szCs w:val="28"/>
          <w:u w:val="single"/>
          <w:rtl/>
        </w:rPr>
        <w:t>סוף דבר:</w:t>
      </w:r>
    </w:p>
    <w:p w:rsidR="00F14916" w:rsidRPr="00F14916" w:rsidRDefault="00F14916" w:rsidP="006C21CE">
      <w:pPr>
        <w:ind w:left="708" w:hanging="708"/>
        <w:jc w:val="both"/>
        <w:rPr>
          <w:rFonts w:ascii="Arial" w:hAnsi="Arial"/>
          <w:b/>
          <w:bCs/>
          <w:noProof w:val="0"/>
          <w:u w:val="single"/>
          <w:rtl/>
        </w:rPr>
      </w:pPr>
    </w:p>
    <w:p w:rsidR="00650BA7" w:rsidRDefault="00AD26F3" w:rsidP="001E52FF">
      <w:pPr>
        <w:spacing w:line="360" w:lineRule="auto"/>
        <w:jc w:val="both"/>
        <w:rPr>
          <w:rFonts w:ascii="Arial" w:hAnsi="Arial"/>
          <w:noProof w:val="0"/>
          <w:rtl/>
        </w:rPr>
      </w:pPr>
      <w:r>
        <w:rPr>
          <w:rFonts w:ascii="Arial" w:hAnsi="Arial" w:hint="cs"/>
          <w:noProof w:val="0"/>
          <w:rtl/>
        </w:rPr>
        <w:t>39</w:t>
      </w:r>
      <w:r w:rsidR="00F14916">
        <w:rPr>
          <w:rFonts w:ascii="Arial" w:hAnsi="Arial" w:hint="cs"/>
          <w:noProof w:val="0"/>
          <w:rtl/>
        </w:rPr>
        <w:t>.</w:t>
      </w:r>
      <w:r w:rsidR="00F14916">
        <w:rPr>
          <w:rFonts w:ascii="Arial" w:hAnsi="Arial" w:hint="cs"/>
          <w:noProof w:val="0"/>
          <w:rtl/>
        </w:rPr>
        <w:tab/>
        <w:t>ההתנגדות נדחית.</w:t>
      </w:r>
    </w:p>
    <w:p w:rsidR="00F14916" w:rsidRDefault="00F14916" w:rsidP="001E52FF">
      <w:pPr>
        <w:spacing w:line="360" w:lineRule="auto"/>
        <w:jc w:val="both"/>
        <w:rPr>
          <w:rFonts w:ascii="Arial" w:hAnsi="Arial"/>
          <w:noProof w:val="0"/>
          <w:rtl/>
        </w:rPr>
      </w:pPr>
    </w:p>
    <w:p w:rsidR="00F14916" w:rsidRDefault="00F14916" w:rsidP="001E52FF">
      <w:pPr>
        <w:spacing w:line="360" w:lineRule="auto"/>
        <w:jc w:val="both"/>
        <w:rPr>
          <w:rFonts w:ascii="Arial" w:hAnsi="Arial"/>
          <w:noProof w:val="0"/>
          <w:rtl/>
        </w:rPr>
      </w:pPr>
      <w:r>
        <w:rPr>
          <w:rFonts w:ascii="Arial" w:hAnsi="Arial"/>
          <w:noProof w:val="0"/>
          <w:rtl/>
        </w:rPr>
        <w:tab/>
      </w:r>
      <w:r>
        <w:rPr>
          <w:rFonts w:ascii="Arial" w:hAnsi="Arial" w:hint="cs"/>
          <w:noProof w:val="0"/>
          <w:rtl/>
        </w:rPr>
        <w:t>הבקשה למתן צו לקיום הצוואה מתקבלת. צו קיום צוואה יינתן במסמך נפרד.</w:t>
      </w:r>
    </w:p>
    <w:p w:rsidR="00F14916" w:rsidRDefault="00F14916" w:rsidP="006C21CE">
      <w:pPr>
        <w:spacing w:line="360" w:lineRule="auto"/>
        <w:jc w:val="both"/>
        <w:rPr>
          <w:rFonts w:ascii="Arial" w:hAnsi="Arial"/>
          <w:noProof w:val="0"/>
          <w:rtl/>
        </w:rPr>
      </w:pPr>
      <w:r>
        <w:rPr>
          <w:rFonts w:ascii="Arial" w:hAnsi="Arial"/>
          <w:noProof w:val="0"/>
          <w:rtl/>
        </w:rPr>
        <w:lastRenderedPageBreak/>
        <w:tab/>
      </w:r>
      <w:r>
        <w:rPr>
          <w:rFonts w:ascii="Arial" w:hAnsi="Arial" w:hint="cs"/>
          <w:noProof w:val="0"/>
          <w:rtl/>
        </w:rPr>
        <w:t xml:space="preserve">המתנגדים יישאו בהוצאות התובעים </w:t>
      </w:r>
      <w:r w:rsidR="006C21CE">
        <w:rPr>
          <w:rFonts w:ascii="Arial" w:hAnsi="Arial" w:hint="cs"/>
          <w:noProof w:val="0"/>
          <w:rtl/>
        </w:rPr>
        <w:t xml:space="preserve">ושכר טרחת עו"ד בסך כולל של 50,000 </w:t>
      </w:r>
      <w:r>
        <w:rPr>
          <w:rFonts w:ascii="Arial" w:hAnsi="Arial" w:hint="cs"/>
          <w:noProof w:val="0"/>
          <w:rtl/>
        </w:rPr>
        <w:t>₪.</w:t>
      </w:r>
    </w:p>
    <w:p w:rsidR="00F14916" w:rsidRDefault="00F14916" w:rsidP="001E52FF">
      <w:pPr>
        <w:spacing w:line="360" w:lineRule="auto"/>
        <w:jc w:val="both"/>
        <w:rPr>
          <w:rFonts w:ascii="Arial" w:hAnsi="Arial"/>
          <w:noProof w:val="0"/>
          <w:rtl/>
        </w:rPr>
      </w:pPr>
    </w:p>
    <w:p w:rsidR="00F14916" w:rsidRDefault="00F14916" w:rsidP="001E52FF">
      <w:pPr>
        <w:spacing w:line="360" w:lineRule="auto"/>
        <w:jc w:val="both"/>
        <w:rPr>
          <w:rFonts w:ascii="Arial" w:hAnsi="Arial"/>
          <w:noProof w:val="0"/>
          <w:rtl/>
        </w:rPr>
      </w:pPr>
      <w:r>
        <w:rPr>
          <w:rFonts w:ascii="Arial" w:hAnsi="Arial"/>
          <w:noProof w:val="0"/>
          <w:rtl/>
        </w:rPr>
        <w:tab/>
      </w:r>
      <w:r>
        <w:rPr>
          <w:rFonts w:ascii="Arial" w:hAnsi="Arial" w:hint="cs"/>
          <w:noProof w:val="0"/>
          <w:rtl/>
        </w:rPr>
        <w:t>בכך מסתיים בירור שתי התובענות שבכותרת פסק דין זה והמזכירות תסגור את שני התיקים.</w:t>
      </w:r>
    </w:p>
    <w:p w:rsidR="006C21CE" w:rsidRDefault="006C21CE" w:rsidP="001E52FF">
      <w:pPr>
        <w:spacing w:line="360" w:lineRule="auto"/>
        <w:jc w:val="both"/>
        <w:rPr>
          <w:rFonts w:ascii="Arial" w:hAnsi="Arial"/>
          <w:noProof w:val="0"/>
          <w:rtl/>
        </w:rPr>
      </w:pPr>
    </w:p>
    <w:p w:rsidR="006C21CE" w:rsidRPr="006C21CE" w:rsidRDefault="006C21CE" w:rsidP="001E52FF">
      <w:pPr>
        <w:spacing w:line="360" w:lineRule="auto"/>
        <w:jc w:val="both"/>
        <w:rPr>
          <w:rFonts w:ascii="Arial" w:hAnsi="Arial"/>
          <w:b/>
          <w:bCs/>
          <w:noProof w:val="0"/>
          <w:rtl/>
        </w:rPr>
      </w:pPr>
      <w:r w:rsidRPr="006C21CE">
        <w:rPr>
          <w:rFonts w:ascii="Arial" w:hAnsi="Arial" w:hint="cs"/>
          <w:b/>
          <w:bCs/>
          <w:noProof w:val="0"/>
          <w:rtl/>
        </w:rPr>
        <w:t>פסק הדין מותר בפרסום במאגרים משפטיים ללא פרטים מזהים מסוג כלשהו</w:t>
      </w:r>
      <w:r w:rsidR="00E474AD">
        <w:rPr>
          <w:rFonts w:ascii="Arial" w:hAnsi="Arial" w:hint="cs"/>
          <w:b/>
          <w:bCs/>
          <w:noProof w:val="0"/>
          <w:rtl/>
        </w:rPr>
        <w:t>.</w:t>
      </w:r>
    </w:p>
    <w:p w:rsidR="00F8329F" w:rsidRPr="00DD2440" w:rsidRDefault="00F8329F" w:rsidP="00B76719">
      <w:pPr>
        <w:jc w:val="both"/>
        <w:rPr>
          <w:rFonts w:ascii="Arial" w:hAnsi="Arial"/>
          <w:b/>
          <w:bCs/>
          <w:noProof w:val="0"/>
          <w:u w:val="single"/>
          <w:rtl/>
        </w:rPr>
      </w:pPr>
    </w:p>
    <w:p w:rsidR="00694556" w:rsidRDefault="0043502B" w:rsidP="00B04046">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ח' כסלו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09 דצמבר 2024</w:t>
          </w:r>
        </w:sdtContent>
      </w:sdt>
      <w:r w:rsidR="00005C8B">
        <w:rPr>
          <w:rFonts w:ascii="Arial" w:hAnsi="Arial"/>
          <w:noProof w:val="0"/>
          <w:rtl/>
        </w:rPr>
        <w:t>, בהעדר הצדדים.</w:t>
      </w:r>
      <w:r w:rsidR="00B04046">
        <w:rPr>
          <w:rFonts w:ascii="Arial" w:hAnsi="Arial"/>
          <w:noProof w:val="0"/>
          <w:rtl/>
        </w:rPr>
        <w:tab/>
      </w:r>
    </w:p>
    <w:p w:rsidR="00C43648" w:rsidRDefault="003933DF" w:rsidP="00C43648">
      <w:pPr>
        <w:tabs>
          <w:tab w:val="left" w:pos="2553"/>
        </w:tabs>
        <w:ind w:left="5040"/>
        <w:rPr>
          <w:rtl/>
        </w:rPr>
      </w:pPr>
      <w:sdt>
        <w:sdtPr>
          <w:rPr>
            <w:rFonts w:hint="cs"/>
            <w:rtl/>
          </w:rPr>
          <w:alias w:val="2045"/>
          <w:tag w:val="2045"/>
          <w:id w:val="740689340"/>
          <w:placeholder>
            <w:docPart w:val="9FDD49C92344451386CEAAFCF8FDC0B0"/>
          </w:placeholder>
          <w:showingPlcHdr/>
          <w:text w:multiLine="1"/>
        </w:sdtPr>
        <w:sdtEndPr/>
        <w:sdtContent>
          <w:r w:rsidR="00C43648">
            <w:rPr>
              <w:rFonts w:hint="cs"/>
              <w:rtl/>
            </w:rPr>
            <w:t xml:space="preserve">     </w:t>
          </w:r>
        </w:sdtContent>
      </w:sdt>
    </w:p>
    <w:p w:rsidR="00694556" w:rsidRDefault="003933DF" w:rsidP="00C43648">
      <w:pPr>
        <w:tabs>
          <w:tab w:val="left" w:pos="2553"/>
        </w:tabs>
        <w:ind w:left="5040"/>
      </w:pPr>
      <w:sdt>
        <w:sdtPr>
          <w:rPr>
            <w:rtl/>
          </w:rPr>
          <w:alias w:val="MergeField"/>
          <w:tag w:val="1237"/>
          <w:id w:val="1368334435"/>
        </w:sdtPr>
        <w:sdtEndPr/>
        <w:sdtContent>
          <w:r w:rsidR="00EE2587">
            <w:drawing>
              <wp:inline distT="0" distB="0" distL="0" distR="0" wp14:editId="50D07946">
                <wp:extent cx="134302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343025" cy="790575"/>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3A4521">
      <w:headerReference w:type="default" r:id="rId8"/>
      <w:footerReference w:type="default" r:id="rId9"/>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33DF" w:rsidRDefault="003933DF">
      <w:r>
        <w:separator/>
      </w:r>
    </w:p>
  </w:endnote>
  <w:endnote w:type="continuationSeparator" w:id="0">
    <w:p w:rsidR="003933DF" w:rsidRDefault="00393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3519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3519A">
      <w:rPr>
        <w:rStyle w:val="ab"/>
        <w:rtl/>
      </w:rPr>
      <w:t>28</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33DF" w:rsidRDefault="003933DF">
      <w:r>
        <w:separator/>
      </w:r>
    </w:p>
  </w:footnote>
  <w:footnote w:type="continuationSeparator" w:id="0">
    <w:p w:rsidR="003933DF" w:rsidRDefault="00393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369BC5F" wp14:editId="2A6C59E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gridSpan w:val="2"/>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3933DF" w:rsidP="0086293F">
          <w:pPr>
            <w:rPr>
              <w:b/>
              <w:bCs/>
              <w:noProof w:val="0"/>
              <w:sz w:val="26"/>
              <w:szCs w:val="26"/>
              <w:rtl/>
            </w:rPr>
          </w:pPr>
          <w:sdt>
            <w:sdtPr>
              <w:rPr>
                <w:rtl/>
              </w:rPr>
              <w:alias w:val="1170"/>
              <w:tag w:val="1170"/>
              <w:id w:val="1066377040"/>
              <w:text w:multiLine="1"/>
            </w:sdtPr>
            <w:sdtEndPr/>
            <w:sdtContent>
              <w:r w:rsidR="00FA1154">
                <w:rPr>
                  <w:b/>
                  <w:bCs/>
                  <w:noProof w:val="0"/>
                  <w:sz w:val="26"/>
                  <w:szCs w:val="26"/>
                  <w:rtl/>
                </w:rPr>
                <w:t>ת"ע</w:t>
              </w:r>
            </w:sdtContent>
          </w:sdt>
          <w:r w:rsidR="00005C8B">
            <w:rPr>
              <w:b/>
              <w:bCs/>
              <w:noProof w:val="0"/>
              <w:sz w:val="26"/>
              <w:szCs w:val="26"/>
              <w:rtl/>
            </w:rPr>
            <w:t xml:space="preserve"> </w:t>
          </w:r>
          <w:sdt>
            <w:sdtPr>
              <w:rPr>
                <w:rtl/>
              </w:rPr>
              <w:alias w:val="1171"/>
              <w:tag w:val="1171"/>
              <w:id w:val="257034231"/>
              <w:text w:multiLine="1"/>
            </w:sdtPr>
            <w:sdtEndPr/>
            <w:sdtContent>
              <w:r w:rsidR="00FA1154">
                <w:rPr>
                  <w:b/>
                  <w:bCs/>
                  <w:noProof w:val="0"/>
                  <w:sz w:val="26"/>
                  <w:szCs w:val="26"/>
                  <w:rtl/>
                </w:rPr>
                <w:t>61180-07-20</w:t>
              </w:r>
            </w:sdtContent>
          </w:sdt>
          <w:r w:rsidR="00005C8B">
            <w:rPr>
              <w:b/>
              <w:bCs/>
              <w:noProof w:val="0"/>
              <w:sz w:val="26"/>
              <w:szCs w:val="26"/>
              <w:rtl/>
            </w:rPr>
            <w:t xml:space="preserve"> </w:t>
          </w:r>
          <w:sdt>
            <w:sdtPr>
              <w:rPr>
                <w:b/>
                <w:bCs/>
                <w:sz w:val="26"/>
                <w:szCs w:val="26"/>
                <w:rtl/>
              </w:rPr>
              <w:alias w:val="1172"/>
              <w:tag w:val="1172"/>
              <w:id w:val="-595170033"/>
              <w:text w:multiLine="1"/>
            </w:sdtPr>
            <w:sdtEndPr/>
            <w:sdtContent>
              <w:r w:rsidR="0086293F">
                <w:rPr>
                  <w:rFonts w:hint="cs"/>
                  <w:b/>
                  <w:bCs/>
                  <w:sz w:val="26"/>
                  <w:szCs w:val="26"/>
                  <w:rtl/>
                </w:rPr>
                <w:t>ש'</w:t>
              </w:r>
              <w:r w:rsidR="000522F6" w:rsidRPr="000522F6">
                <w:rPr>
                  <w:b/>
                  <w:bCs/>
                  <w:sz w:val="26"/>
                  <w:szCs w:val="26"/>
                  <w:rtl/>
                </w:rPr>
                <w:t xml:space="preserve"> נ' האפוטרופוס הכללי במחוז דרום ואח'</w:t>
              </w:r>
              <w:r w:rsidR="000522F6" w:rsidRPr="000522F6">
                <w:rPr>
                  <w:b/>
                  <w:bCs/>
                  <w:sz w:val="26"/>
                  <w:szCs w:val="26"/>
                  <w:rtl/>
                </w:rPr>
                <w:br/>
                <w:t xml:space="preserve">ת"ע </w:t>
              </w:r>
              <w:r w:rsidR="000522F6">
                <w:rPr>
                  <w:rFonts w:hint="cs"/>
                  <w:b/>
                  <w:bCs/>
                  <w:sz w:val="26"/>
                  <w:szCs w:val="26"/>
                  <w:rtl/>
                </w:rPr>
                <w:t>61436</w:t>
              </w:r>
              <w:r w:rsidR="000522F6" w:rsidRPr="000522F6">
                <w:rPr>
                  <w:b/>
                  <w:bCs/>
                  <w:sz w:val="26"/>
                  <w:szCs w:val="26"/>
                  <w:rtl/>
                </w:rPr>
                <w:t xml:space="preserve">-07-20 </w:t>
              </w:r>
              <w:r w:rsidR="0086293F">
                <w:rPr>
                  <w:rFonts w:hint="cs"/>
                  <w:b/>
                  <w:bCs/>
                  <w:sz w:val="26"/>
                  <w:szCs w:val="26"/>
                  <w:rtl/>
                </w:rPr>
                <w:t>ש'</w:t>
              </w:r>
              <w:r w:rsidR="000522F6" w:rsidRPr="000522F6">
                <w:rPr>
                  <w:b/>
                  <w:bCs/>
                  <w:sz w:val="26"/>
                  <w:szCs w:val="26"/>
                  <w:rtl/>
                </w:rPr>
                <w:t xml:space="preserve"> נ' האפוטרופוס הכללי במחוז דרום ואח'</w:t>
              </w:r>
              <w:r w:rsidR="000522F6" w:rsidRPr="000522F6">
                <w:rPr>
                  <w:b/>
                  <w:bCs/>
                  <w:sz w:val="26"/>
                  <w:szCs w:val="26"/>
                  <w:rtl/>
                </w:rPr>
                <w:br/>
              </w:r>
              <w:r w:rsidR="000522F6" w:rsidRPr="000522F6">
                <w:rPr>
                  <w:b/>
                  <w:bCs/>
                  <w:sz w:val="26"/>
                  <w:szCs w:val="26"/>
                  <w:rtl/>
                </w:rPr>
                <w:br/>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sz w:val="20"/>
                <w:szCs w:val="20"/>
                <w:rtl/>
              </w:rPr>
              <w:alias w:val="1572"/>
              <w:tag w:val="1572"/>
              <w:id w:val="940805582"/>
              <w:placeholder>
                <w:docPart w:val="DefaultPlaceholder_1082065158"/>
              </w:placeholder>
              <w:showingPlcHdr/>
              <w:text w:multiLine="1"/>
            </w:sdtPr>
            <w:sdtEndPr/>
            <w:sdtContent>
              <w:sdt>
                <w:sdtPr>
                  <w:rPr>
                    <w:sz w:val="20"/>
                    <w:szCs w:val="20"/>
                    <w:rtl/>
                  </w:rPr>
                  <w:alias w:val="1198"/>
                  <w:tag w:val="1198"/>
                  <w:id w:val="-51619777"/>
                  <w:text w:multiLine="1"/>
                </w:sdtPr>
                <w:sdtEndPr/>
                <w:sdtContent>
                  <w:r>
                    <w:rPr>
                      <w:sz w:val="20"/>
                      <w:szCs w:val="20"/>
                      <w:rtl/>
                    </w:rPr>
                    <w:t>57057_5</w:t>
                  </w:r>
                </w:sdtContent>
              </w:sdt>
              <w:r w:rsidR="007D45E3" w:rsidRPr="00E1068A">
                <w:rPr>
                  <w:rFonts w:hint="cs"/>
                  <w:sz w:val="20"/>
                  <w:szCs w:val="20"/>
                  <w:rtl/>
                </w:rPr>
                <w:t xml:space="preserve"> </w:t>
              </w:r>
            </w:sdtContent>
          </w:sdt>
          <w:r w:rsidR="007D45E3" w:rsidRPr="00E1068A">
            <w:rPr>
              <w:rFonts w:hint="cs"/>
              <w:sz w:val="20"/>
              <w:szCs w:val="20"/>
              <w:rtl/>
            </w:rPr>
            <w:t xml:space="preserve"> </w:t>
          </w:r>
          <w:r w:rsidR="007D45E3" w:rsidRPr="00E1068A">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6A4"/>
    <w:rsid w:val="00010BE2"/>
    <w:rsid w:val="000262BA"/>
    <w:rsid w:val="00035664"/>
    <w:rsid w:val="00037525"/>
    <w:rsid w:val="00037BE0"/>
    <w:rsid w:val="000522F6"/>
    <w:rsid w:val="000564AB"/>
    <w:rsid w:val="000613E2"/>
    <w:rsid w:val="00064FBD"/>
    <w:rsid w:val="0006770D"/>
    <w:rsid w:val="00082AB2"/>
    <w:rsid w:val="000906FE"/>
    <w:rsid w:val="0009609C"/>
    <w:rsid w:val="00096AF7"/>
    <w:rsid w:val="000B1578"/>
    <w:rsid w:val="000B30BF"/>
    <w:rsid w:val="000B344B"/>
    <w:rsid w:val="000C3714"/>
    <w:rsid w:val="000C3B0F"/>
    <w:rsid w:val="000C3B60"/>
    <w:rsid w:val="000C5A94"/>
    <w:rsid w:val="000D5078"/>
    <w:rsid w:val="000E3AF1"/>
    <w:rsid w:val="000E48AC"/>
    <w:rsid w:val="000F0BC8"/>
    <w:rsid w:val="000F0DD6"/>
    <w:rsid w:val="00107E6D"/>
    <w:rsid w:val="0011194C"/>
    <w:rsid w:val="00113585"/>
    <w:rsid w:val="0011424C"/>
    <w:rsid w:val="001367BC"/>
    <w:rsid w:val="00144D2A"/>
    <w:rsid w:val="0014653E"/>
    <w:rsid w:val="00180519"/>
    <w:rsid w:val="00191C82"/>
    <w:rsid w:val="001B0D9A"/>
    <w:rsid w:val="001C4003"/>
    <w:rsid w:val="001D0AD8"/>
    <w:rsid w:val="001D4DBF"/>
    <w:rsid w:val="001E52FF"/>
    <w:rsid w:val="001E75CA"/>
    <w:rsid w:val="001F3638"/>
    <w:rsid w:val="001F6DE2"/>
    <w:rsid w:val="00201CC9"/>
    <w:rsid w:val="002029AD"/>
    <w:rsid w:val="0021172B"/>
    <w:rsid w:val="00214520"/>
    <w:rsid w:val="002265FF"/>
    <w:rsid w:val="00230B9B"/>
    <w:rsid w:val="00266E20"/>
    <w:rsid w:val="002709A2"/>
    <w:rsid w:val="002777BB"/>
    <w:rsid w:val="00294F1F"/>
    <w:rsid w:val="002B01D6"/>
    <w:rsid w:val="002C344E"/>
    <w:rsid w:val="002D59EE"/>
    <w:rsid w:val="002D6A51"/>
    <w:rsid w:val="002F7446"/>
    <w:rsid w:val="00307A6A"/>
    <w:rsid w:val="00307C40"/>
    <w:rsid w:val="0031523D"/>
    <w:rsid w:val="00320433"/>
    <w:rsid w:val="0032296F"/>
    <w:rsid w:val="003230C7"/>
    <w:rsid w:val="003240FF"/>
    <w:rsid w:val="00327E50"/>
    <w:rsid w:val="00334962"/>
    <w:rsid w:val="0033597A"/>
    <w:rsid w:val="003420E0"/>
    <w:rsid w:val="00360198"/>
    <w:rsid w:val="0036201C"/>
    <w:rsid w:val="00362612"/>
    <w:rsid w:val="003660A8"/>
    <w:rsid w:val="0036743F"/>
    <w:rsid w:val="003715DD"/>
    <w:rsid w:val="00377CA3"/>
    <w:rsid w:val="0038043E"/>
    <w:rsid w:val="003823E0"/>
    <w:rsid w:val="00384EB8"/>
    <w:rsid w:val="0039288E"/>
    <w:rsid w:val="003933DF"/>
    <w:rsid w:val="003A4521"/>
    <w:rsid w:val="003B5DBB"/>
    <w:rsid w:val="003D1C8C"/>
    <w:rsid w:val="003D5377"/>
    <w:rsid w:val="003F16EF"/>
    <w:rsid w:val="0040096C"/>
    <w:rsid w:val="00412F57"/>
    <w:rsid w:val="00414F1F"/>
    <w:rsid w:val="00417EBF"/>
    <w:rsid w:val="00421205"/>
    <w:rsid w:val="004272AF"/>
    <w:rsid w:val="0043125D"/>
    <w:rsid w:val="0043502B"/>
    <w:rsid w:val="00442E80"/>
    <w:rsid w:val="004443AC"/>
    <w:rsid w:val="00447FC5"/>
    <w:rsid w:val="00451E28"/>
    <w:rsid w:val="00457BC7"/>
    <w:rsid w:val="00462C62"/>
    <w:rsid w:val="00470CC9"/>
    <w:rsid w:val="00487FA1"/>
    <w:rsid w:val="004A3D55"/>
    <w:rsid w:val="004C4BDF"/>
    <w:rsid w:val="004D1187"/>
    <w:rsid w:val="004E1987"/>
    <w:rsid w:val="004E1BC5"/>
    <w:rsid w:val="004E1BFB"/>
    <w:rsid w:val="004E2E15"/>
    <w:rsid w:val="004E6E3C"/>
    <w:rsid w:val="004E7D6A"/>
    <w:rsid w:val="00500608"/>
    <w:rsid w:val="00514A18"/>
    <w:rsid w:val="00520898"/>
    <w:rsid w:val="00521CF9"/>
    <w:rsid w:val="00523621"/>
    <w:rsid w:val="00524986"/>
    <w:rsid w:val="005268F6"/>
    <w:rsid w:val="00547DB7"/>
    <w:rsid w:val="00567F77"/>
    <w:rsid w:val="00584EE0"/>
    <w:rsid w:val="00596290"/>
    <w:rsid w:val="005B5B13"/>
    <w:rsid w:val="005D03F2"/>
    <w:rsid w:val="005E0BAD"/>
    <w:rsid w:val="005F4F09"/>
    <w:rsid w:val="0061431B"/>
    <w:rsid w:val="00616092"/>
    <w:rsid w:val="0061714C"/>
    <w:rsid w:val="00622BAA"/>
    <w:rsid w:val="0063026D"/>
    <w:rsid w:val="006306CF"/>
    <w:rsid w:val="00644E9A"/>
    <w:rsid w:val="006454AD"/>
    <w:rsid w:val="00650BA7"/>
    <w:rsid w:val="00671BD5"/>
    <w:rsid w:val="00676D49"/>
    <w:rsid w:val="006805C1"/>
    <w:rsid w:val="00686C21"/>
    <w:rsid w:val="006931C1"/>
    <w:rsid w:val="00694556"/>
    <w:rsid w:val="006A4711"/>
    <w:rsid w:val="006C21CE"/>
    <w:rsid w:val="006D3B31"/>
    <w:rsid w:val="006E0D96"/>
    <w:rsid w:val="006E1A53"/>
    <w:rsid w:val="006E658F"/>
    <w:rsid w:val="006F4EF8"/>
    <w:rsid w:val="00704EDA"/>
    <w:rsid w:val="00721122"/>
    <w:rsid w:val="00733481"/>
    <w:rsid w:val="007353D7"/>
    <w:rsid w:val="0073675F"/>
    <w:rsid w:val="00742C2F"/>
    <w:rsid w:val="00753019"/>
    <w:rsid w:val="007548BB"/>
    <w:rsid w:val="00771983"/>
    <w:rsid w:val="0079160C"/>
    <w:rsid w:val="00795365"/>
    <w:rsid w:val="00796CCE"/>
    <w:rsid w:val="007A351D"/>
    <w:rsid w:val="007B7765"/>
    <w:rsid w:val="007C5BE2"/>
    <w:rsid w:val="007C63C2"/>
    <w:rsid w:val="007D45E3"/>
    <w:rsid w:val="007D6BB6"/>
    <w:rsid w:val="007E6115"/>
    <w:rsid w:val="007F4609"/>
    <w:rsid w:val="008054C1"/>
    <w:rsid w:val="008176A1"/>
    <w:rsid w:val="00817A98"/>
    <w:rsid w:val="00820005"/>
    <w:rsid w:val="00827DCF"/>
    <w:rsid w:val="00840224"/>
    <w:rsid w:val="00844318"/>
    <w:rsid w:val="008477D9"/>
    <w:rsid w:val="00855364"/>
    <w:rsid w:val="0086293F"/>
    <w:rsid w:val="00870890"/>
    <w:rsid w:val="00873602"/>
    <w:rsid w:val="00875D12"/>
    <w:rsid w:val="0088479D"/>
    <w:rsid w:val="00884C33"/>
    <w:rsid w:val="00895B24"/>
    <w:rsid w:val="00896889"/>
    <w:rsid w:val="008A4CAD"/>
    <w:rsid w:val="008C51FA"/>
    <w:rsid w:val="008C5714"/>
    <w:rsid w:val="008D07D6"/>
    <w:rsid w:val="008D10B2"/>
    <w:rsid w:val="008D1B56"/>
    <w:rsid w:val="008D3C92"/>
    <w:rsid w:val="008D6F36"/>
    <w:rsid w:val="008F2E21"/>
    <w:rsid w:val="00900981"/>
    <w:rsid w:val="00903896"/>
    <w:rsid w:val="00906F3D"/>
    <w:rsid w:val="0091423B"/>
    <w:rsid w:val="00914666"/>
    <w:rsid w:val="0092381F"/>
    <w:rsid w:val="009343C7"/>
    <w:rsid w:val="009400EF"/>
    <w:rsid w:val="0094424E"/>
    <w:rsid w:val="00955A8C"/>
    <w:rsid w:val="00961C47"/>
    <w:rsid w:val="009622DF"/>
    <w:rsid w:val="00962DE5"/>
    <w:rsid w:val="00967DFF"/>
    <w:rsid w:val="009808F9"/>
    <w:rsid w:val="0098587D"/>
    <w:rsid w:val="00994341"/>
    <w:rsid w:val="00997E80"/>
    <w:rsid w:val="009B38BD"/>
    <w:rsid w:val="009D1A48"/>
    <w:rsid w:val="009D2A94"/>
    <w:rsid w:val="009D72A0"/>
    <w:rsid w:val="009F164B"/>
    <w:rsid w:val="009F323C"/>
    <w:rsid w:val="00A27F7E"/>
    <w:rsid w:val="00A3392B"/>
    <w:rsid w:val="00A3519A"/>
    <w:rsid w:val="00A602DA"/>
    <w:rsid w:val="00A810C0"/>
    <w:rsid w:val="00A94B64"/>
    <w:rsid w:val="00AA3229"/>
    <w:rsid w:val="00AA3947"/>
    <w:rsid w:val="00AA7596"/>
    <w:rsid w:val="00AB2356"/>
    <w:rsid w:val="00AB5E52"/>
    <w:rsid w:val="00AC3B02"/>
    <w:rsid w:val="00AC3B7B"/>
    <w:rsid w:val="00AC4537"/>
    <w:rsid w:val="00AC4753"/>
    <w:rsid w:val="00AC5209"/>
    <w:rsid w:val="00AC75AD"/>
    <w:rsid w:val="00AD26F3"/>
    <w:rsid w:val="00AE73A3"/>
    <w:rsid w:val="00AE7752"/>
    <w:rsid w:val="00AF7FDA"/>
    <w:rsid w:val="00B02A67"/>
    <w:rsid w:val="00B04046"/>
    <w:rsid w:val="00B0674D"/>
    <w:rsid w:val="00B30424"/>
    <w:rsid w:val="00B44DAA"/>
    <w:rsid w:val="00B47B0E"/>
    <w:rsid w:val="00B736F1"/>
    <w:rsid w:val="00B76719"/>
    <w:rsid w:val="00B769AD"/>
    <w:rsid w:val="00B807D7"/>
    <w:rsid w:val="00B80CBD"/>
    <w:rsid w:val="00B86096"/>
    <w:rsid w:val="00B94999"/>
    <w:rsid w:val="00BA517C"/>
    <w:rsid w:val="00BA6337"/>
    <w:rsid w:val="00BB3D05"/>
    <w:rsid w:val="00BB73BE"/>
    <w:rsid w:val="00BC269C"/>
    <w:rsid w:val="00BC2D89"/>
    <w:rsid w:val="00BC4931"/>
    <w:rsid w:val="00BC5DC4"/>
    <w:rsid w:val="00BC7FFD"/>
    <w:rsid w:val="00BE05B2"/>
    <w:rsid w:val="00BE0F70"/>
    <w:rsid w:val="00BE4D2D"/>
    <w:rsid w:val="00BF1908"/>
    <w:rsid w:val="00C03918"/>
    <w:rsid w:val="00C22D93"/>
    <w:rsid w:val="00C31120"/>
    <w:rsid w:val="00C34482"/>
    <w:rsid w:val="00C34BB2"/>
    <w:rsid w:val="00C43648"/>
    <w:rsid w:val="00C50A9F"/>
    <w:rsid w:val="00C63F94"/>
    <w:rsid w:val="00C642FA"/>
    <w:rsid w:val="00CB0408"/>
    <w:rsid w:val="00CC0C93"/>
    <w:rsid w:val="00CC7622"/>
    <w:rsid w:val="00CD0FDA"/>
    <w:rsid w:val="00CD7D91"/>
    <w:rsid w:val="00D0649C"/>
    <w:rsid w:val="00D1429D"/>
    <w:rsid w:val="00D1613B"/>
    <w:rsid w:val="00D17044"/>
    <w:rsid w:val="00D23507"/>
    <w:rsid w:val="00D27982"/>
    <w:rsid w:val="00D33B86"/>
    <w:rsid w:val="00D441BA"/>
    <w:rsid w:val="00D53924"/>
    <w:rsid w:val="00D55D0C"/>
    <w:rsid w:val="00D64F1F"/>
    <w:rsid w:val="00D757C0"/>
    <w:rsid w:val="00D86D6D"/>
    <w:rsid w:val="00D93FC9"/>
    <w:rsid w:val="00D96D8C"/>
    <w:rsid w:val="00DA6649"/>
    <w:rsid w:val="00DB1078"/>
    <w:rsid w:val="00DC1259"/>
    <w:rsid w:val="00DC1BD2"/>
    <w:rsid w:val="00DC2571"/>
    <w:rsid w:val="00DC487C"/>
    <w:rsid w:val="00DD2440"/>
    <w:rsid w:val="00DE6BF6"/>
    <w:rsid w:val="00DF4C24"/>
    <w:rsid w:val="00DF78B2"/>
    <w:rsid w:val="00E0206C"/>
    <w:rsid w:val="00E0597D"/>
    <w:rsid w:val="00E1068A"/>
    <w:rsid w:val="00E1467D"/>
    <w:rsid w:val="00E22238"/>
    <w:rsid w:val="00E25884"/>
    <w:rsid w:val="00E31C2B"/>
    <w:rsid w:val="00E35BD5"/>
    <w:rsid w:val="00E456A6"/>
    <w:rsid w:val="00E474AD"/>
    <w:rsid w:val="00E5426A"/>
    <w:rsid w:val="00E54642"/>
    <w:rsid w:val="00E56B8D"/>
    <w:rsid w:val="00E6018C"/>
    <w:rsid w:val="00E81E66"/>
    <w:rsid w:val="00E872DD"/>
    <w:rsid w:val="00E9363C"/>
    <w:rsid w:val="00EA0038"/>
    <w:rsid w:val="00EB6C79"/>
    <w:rsid w:val="00EC37E9"/>
    <w:rsid w:val="00ED625F"/>
    <w:rsid w:val="00EE2587"/>
    <w:rsid w:val="00EF4292"/>
    <w:rsid w:val="00F0374F"/>
    <w:rsid w:val="00F06995"/>
    <w:rsid w:val="00F1063A"/>
    <w:rsid w:val="00F13623"/>
    <w:rsid w:val="00F14916"/>
    <w:rsid w:val="00F42D40"/>
    <w:rsid w:val="00F62865"/>
    <w:rsid w:val="00F63EB3"/>
    <w:rsid w:val="00F74085"/>
    <w:rsid w:val="00F77B0D"/>
    <w:rsid w:val="00F802CA"/>
    <w:rsid w:val="00F8329F"/>
    <w:rsid w:val="00F84B6D"/>
    <w:rsid w:val="00FA1154"/>
    <w:rsid w:val="00FA5FDA"/>
    <w:rsid w:val="00FB72D2"/>
    <w:rsid w:val="00FC39C2"/>
    <w:rsid w:val="00FD1419"/>
    <w:rsid w:val="00FD14E3"/>
    <w:rsid w:val="00FD79E4"/>
    <w:rsid w:val="00FE2894"/>
    <w:rsid w:val="00FE5425"/>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852A906-F82B-401E-B67C-D84AF0F66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semiHidden/>
    <w:unhideWhenUsed/>
    <w:rsid w:val="00E35BD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195390">
      <w:bodyDiv w:val="1"/>
      <w:marLeft w:val="0"/>
      <w:marRight w:val="0"/>
      <w:marTop w:val="0"/>
      <w:marBottom w:val="0"/>
      <w:divBdr>
        <w:top w:val="none" w:sz="0" w:space="0" w:color="auto"/>
        <w:left w:val="none" w:sz="0" w:space="0" w:color="auto"/>
        <w:bottom w:val="none" w:sz="0" w:space="0" w:color="auto"/>
        <w:right w:val="none" w:sz="0" w:space="0" w:color="auto"/>
      </w:divBdr>
    </w:div>
    <w:div w:id="224991650">
      <w:bodyDiv w:val="1"/>
      <w:marLeft w:val="0"/>
      <w:marRight w:val="0"/>
      <w:marTop w:val="0"/>
      <w:marBottom w:val="0"/>
      <w:divBdr>
        <w:top w:val="none" w:sz="0" w:space="0" w:color="auto"/>
        <w:left w:val="none" w:sz="0" w:space="0" w:color="auto"/>
        <w:bottom w:val="none" w:sz="0" w:space="0" w:color="auto"/>
        <w:right w:val="none" w:sz="0" w:space="0" w:color="auto"/>
      </w:divBdr>
    </w:div>
    <w:div w:id="264461649">
      <w:bodyDiv w:val="1"/>
      <w:marLeft w:val="0"/>
      <w:marRight w:val="0"/>
      <w:marTop w:val="0"/>
      <w:marBottom w:val="0"/>
      <w:divBdr>
        <w:top w:val="none" w:sz="0" w:space="0" w:color="auto"/>
        <w:left w:val="none" w:sz="0" w:space="0" w:color="auto"/>
        <w:bottom w:val="none" w:sz="0" w:space="0" w:color="auto"/>
        <w:right w:val="none" w:sz="0" w:space="0" w:color="auto"/>
      </w:divBdr>
    </w:div>
    <w:div w:id="278731875">
      <w:bodyDiv w:val="1"/>
      <w:marLeft w:val="0"/>
      <w:marRight w:val="0"/>
      <w:marTop w:val="0"/>
      <w:marBottom w:val="0"/>
      <w:divBdr>
        <w:top w:val="none" w:sz="0" w:space="0" w:color="auto"/>
        <w:left w:val="none" w:sz="0" w:space="0" w:color="auto"/>
        <w:bottom w:val="none" w:sz="0" w:space="0" w:color="auto"/>
        <w:right w:val="none" w:sz="0" w:space="0" w:color="auto"/>
      </w:divBdr>
    </w:div>
    <w:div w:id="523060966">
      <w:bodyDiv w:val="1"/>
      <w:marLeft w:val="0"/>
      <w:marRight w:val="0"/>
      <w:marTop w:val="0"/>
      <w:marBottom w:val="0"/>
      <w:divBdr>
        <w:top w:val="none" w:sz="0" w:space="0" w:color="auto"/>
        <w:left w:val="none" w:sz="0" w:space="0" w:color="auto"/>
        <w:bottom w:val="none" w:sz="0" w:space="0" w:color="auto"/>
        <w:right w:val="none" w:sz="0" w:space="0" w:color="auto"/>
      </w:divBdr>
    </w:div>
    <w:div w:id="562062560">
      <w:bodyDiv w:val="1"/>
      <w:marLeft w:val="0"/>
      <w:marRight w:val="0"/>
      <w:marTop w:val="0"/>
      <w:marBottom w:val="0"/>
      <w:divBdr>
        <w:top w:val="none" w:sz="0" w:space="0" w:color="auto"/>
        <w:left w:val="none" w:sz="0" w:space="0" w:color="auto"/>
        <w:bottom w:val="none" w:sz="0" w:space="0" w:color="auto"/>
        <w:right w:val="none" w:sz="0" w:space="0" w:color="auto"/>
      </w:divBdr>
    </w:div>
    <w:div w:id="686907004">
      <w:bodyDiv w:val="1"/>
      <w:marLeft w:val="0"/>
      <w:marRight w:val="0"/>
      <w:marTop w:val="0"/>
      <w:marBottom w:val="0"/>
      <w:divBdr>
        <w:top w:val="none" w:sz="0" w:space="0" w:color="auto"/>
        <w:left w:val="none" w:sz="0" w:space="0" w:color="auto"/>
        <w:bottom w:val="none" w:sz="0" w:space="0" w:color="auto"/>
        <w:right w:val="none" w:sz="0" w:space="0" w:color="auto"/>
      </w:divBdr>
    </w:div>
    <w:div w:id="751706654">
      <w:bodyDiv w:val="1"/>
      <w:marLeft w:val="0"/>
      <w:marRight w:val="0"/>
      <w:marTop w:val="0"/>
      <w:marBottom w:val="0"/>
      <w:divBdr>
        <w:top w:val="none" w:sz="0" w:space="0" w:color="auto"/>
        <w:left w:val="none" w:sz="0" w:space="0" w:color="auto"/>
        <w:bottom w:val="none" w:sz="0" w:space="0" w:color="auto"/>
        <w:right w:val="none" w:sz="0" w:space="0" w:color="auto"/>
      </w:divBdr>
    </w:div>
    <w:div w:id="854075815">
      <w:bodyDiv w:val="1"/>
      <w:marLeft w:val="0"/>
      <w:marRight w:val="0"/>
      <w:marTop w:val="0"/>
      <w:marBottom w:val="0"/>
      <w:divBdr>
        <w:top w:val="none" w:sz="0" w:space="0" w:color="auto"/>
        <w:left w:val="none" w:sz="0" w:space="0" w:color="auto"/>
        <w:bottom w:val="none" w:sz="0" w:space="0" w:color="auto"/>
        <w:right w:val="none" w:sz="0" w:space="0" w:color="auto"/>
      </w:divBdr>
    </w:div>
    <w:div w:id="122206242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096978228">
      <w:bodyDiv w:val="1"/>
      <w:marLeft w:val="0"/>
      <w:marRight w:val="0"/>
      <w:marTop w:val="0"/>
      <w:marBottom w:val="0"/>
      <w:divBdr>
        <w:top w:val="none" w:sz="0" w:space="0" w:color="auto"/>
        <w:left w:val="none" w:sz="0" w:space="0" w:color="auto"/>
        <w:bottom w:val="none" w:sz="0" w:space="0" w:color="auto"/>
        <w:right w:val="none" w:sz="0" w:space="0" w:color="auto"/>
      </w:divBdr>
    </w:div>
    <w:div w:id="2125071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2065158"/>
        <w:category>
          <w:name w:val="כללי"/>
          <w:gallery w:val="placeholder"/>
        </w:category>
        <w:types>
          <w:type w:val="bbPlcHdr"/>
        </w:types>
        <w:behaviors>
          <w:behavior w:val="content"/>
        </w:behaviors>
        <w:guid w:val="{C170EA50-23FC-491B-80DF-60C5702AC315}"/>
      </w:docPartPr>
      <w:docPartBody>
        <w:p w:rsidR="009133C7" w:rsidRDefault="00AA7CE3">
          <w:r w:rsidRPr="00D47A1C">
            <w:rPr>
              <w:rStyle w:val="a3"/>
              <w:rtl/>
            </w:rPr>
            <w:t>לחץ כאן להזנת טקסט</w:t>
          </w:r>
          <w:r w:rsidRPr="00D47A1C">
            <w:rPr>
              <w:rStyle w:val="a3"/>
            </w:rPr>
            <w:t>.</w:t>
          </w:r>
        </w:p>
      </w:docPartBody>
    </w:docPart>
    <w:docPart>
      <w:docPartPr>
        <w:name w:val="0C5973EE183044F6BE1F73C97D0BC97F"/>
        <w:category>
          <w:name w:val="כללי"/>
          <w:gallery w:val="placeholder"/>
        </w:category>
        <w:types>
          <w:type w:val="bbPlcHdr"/>
        </w:types>
        <w:behaviors>
          <w:behavior w:val="content"/>
        </w:behaviors>
        <w:guid w:val="{AC1D75D9-3516-4AAF-BE29-2BB917C6E01C}"/>
      </w:docPartPr>
      <w:docPartBody>
        <w:p w:rsidR="00F670A6" w:rsidRDefault="00981EB6" w:rsidP="00981EB6">
          <w:pPr>
            <w:pStyle w:val="0C5973EE183044F6BE1F73C97D0BC97F"/>
          </w:pPr>
          <w:r w:rsidRPr="006454AD">
            <w:rPr>
              <w:rFonts w:ascii="Arial" w:hAnsi="Arial"/>
              <w:b/>
              <w:bCs/>
              <w:noProof w:val="0"/>
              <w:sz w:val="26"/>
              <w:szCs w:val="26"/>
              <w:rtl/>
            </w:rPr>
            <w:t>מספר זיהוי צד א'</w:t>
          </w:r>
        </w:p>
      </w:docPartBody>
    </w:docPart>
    <w:docPart>
      <w:docPartPr>
        <w:name w:val="9FDD49C92344451386CEAAFCF8FDC0B0"/>
        <w:category>
          <w:name w:val="כללי"/>
          <w:gallery w:val="placeholder"/>
        </w:category>
        <w:types>
          <w:type w:val="bbPlcHdr"/>
        </w:types>
        <w:behaviors>
          <w:behavior w:val="content"/>
        </w:behaviors>
        <w:guid w:val="{E8DB54EE-DDE8-4248-BFCD-C7F051DEA86E}"/>
      </w:docPartPr>
      <w:docPartBody>
        <w:p w:rsidR="00F670A6" w:rsidRDefault="00F670A6" w:rsidP="00F670A6">
          <w:pPr>
            <w:pStyle w:val="9FDD49C92344451386CEAAFCF8FDC0B01"/>
          </w:pPr>
          <w:r>
            <w:rPr>
              <w:rFonts w:hint="cs"/>
              <w:rtl/>
            </w:rPr>
            <w:t xml:space="preserve">     </w:t>
          </w:r>
        </w:p>
      </w:docPartBody>
    </w:docPart>
    <w:docPart>
      <w:docPartPr>
        <w:name w:val="4311CF06A3BF45E3A64428D8E934FC45"/>
        <w:category>
          <w:name w:val="כללי"/>
          <w:gallery w:val="placeholder"/>
        </w:category>
        <w:types>
          <w:type w:val="bbPlcHdr"/>
        </w:types>
        <w:behaviors>
          <w:behavior w:val="content"/>
        </w:behaviors>
        <w:guid w:val="{BA220DA8-8ADC-4ECE-A4BC-673018525495}"/>
      </w:docPartPr>
      <w:docPartBody>
        <w:p w:rsidR="007C47CA" w:rsidRDefault="00F670A6" w:rsidP="00F670A6">
          <w:pPr>
            <w:pStyle w:val="4311CF06A3BF45E3A64428D8E934FC45"/>
          </w:pPr>
          <w:r w:rsidRPr="006454AD">
            <w:rPr>
              <w:rFonts w:ascii="Arial" w:hAnsi="Arial"/>
              <w:b/>
              <w:bCs/>
              <w:sz w:val="26"/>
              <w:szCs w:val="26"/>
              <w:rtl/>
            </w:rPr>
            <w:t>מספר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182781"/>
    <w:rsid w:val="002D02C4"/>
    <w:rsid w:val="00326E29"/>
    <w:rsid w:val="0048651F"/>
    <w:rsid w:val="00556D67"/>
    <w:rsid w:val="005C2F08"/>
    <w:rsid w:val="00793995"/>
    <w:rsid w:val="007C47CA"/>
    <w:rsid w:val="009133C7"/>
    <w:rsid w:val="00981EB6"/>
    <w:rsid w:val="009E04DD"/>
    <w:rsid w:val="00AA7CE3"/>
    <w:rsid w:val="00C559D1"/>
    <w:rsid w:val="00CD153D"/>
    <w:rsid w:val="00E81DB1"/>
    <w:rsid w:val="00F670A6"/>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670A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57D78CF99DEA4F05A997949CDDAB79C0">
    <w:name w:val="57D78CF99DEA4F05A997949CDDAB79C0"/>
    <w:rsid w:val="00182781"/>
    <w:pPr>
      <w:bidi/>
      <w:spacing w:after="0" w:line="240" w:lineRule="auto"/>
    </w:pPr>
    <w:rPr>
      <w:rFonts w:ascii="Times New Roman" w:eastAsia="Times New Roman" w:hAnsi="Times New Roman" w:cs="David"/>
      <w:noProof/>
      <w:sz w:val="24"/>
      <w:szCs w:val="24"/>
    </w:rPr>
  </w:style>
  <w:style w:type="paragraph" w:customStyle="1" w:styleId="2CBCC1F9AC7E419B9A0485F24632358E">
    <w:name w:val="2CBCC1F9AC7E419B9A0485F24632358E"/>
    <w:rsid w:val="00326E29"/>
    <w:pPr>
      <w:bidi/>
      <w:spacing w:after="0" w:line="240" w:lineRule="auto"/>
    </w:pPr>
    <w:rPr>
      <w:rFonts w:ascii="Times New Roman" w:eastAsia="Times New Roman" w:hAnsi="Times New Roman" w:cs="David"/>
      <w:noProof/>
      <w:sz w:val="24"/>
      <w:szCs w:val="24"/>
    </w:rPr>
  </w:style>
  <w:style w:type="paragraph" w:customStyle="1" w:styleId="32B3BB32C6FE4BC48123AA271F627068">
    <w:name w:val="32B3BB32C6FE4BC48123AA271F627068"/>
    <w:rsid w:val="00C559D1"/>
    <w:pPr>
      <w:bidi/>
      <w:spacing w:after="0" w:line="240" w:lineRule="auto"/>
    </w:pPr>
    <w:rPr>
      <w:rFonts w:ascii="Times New Roman" w:eastAsia="Times New Roman" w:hAnsi="Times New Roman" w:cs="David"/>
      <w:noProof/>
      <w:sz w:val="24"/>
      <w:szCs w:val="24"/>
    </w:rPr>
  </w:style>
  <w:style w:type="paragraph" w:customStyle="1" w:styleId="16CF25A78D5A44F0BF7C08FBF5A79DC7">
    <w:name w:val="16CF25A78D5A44F0BF7C08FBF5A79DC7"/>
    <w:rsid w:val="00C559D1"/>
    <w:pPr>
      <w:bidi/>
      <w:spacing w:after="0" w:line="240" w:lineRule="auto"/>
    </w:pPr>
    <w:rPr>
      <w:rFonts w:ascii="Times New Roman" w:eastAsia="Times New Roman" w:hAnsi="Times New Roman" w:cs="David"/>
      <w:noProof/>
      <w:sz w:val="24"/>
      <w:szCs w:val="24"/>
    </w:rPr>
  </w:style>
  <w:style w:type="paragraph" w:customStyle="1" w:styleId="86386238F4E741A7BCD0EE4BA9FBCE83">
    <w:name w:val="86386238F4E741A7BCD0EE4BA9FBCE83"/>
    <w:rsid w:val="00C559D1"/>
    <w:pPr>
      <w:bidi/>
      <w:spacing w:after="0" w:line="240" w:lineRule="auto"/>
    </w:pPr>
    <w:rPr>
      <w:rFonts w:ascii="Times New Roman" w:eastAsia="Times New Roman" w:hAnsi="Times New Roman" w:cs="David"/>
      <w:noProof/>
      <w:sz w:val="24"/>
      <w:szCs w:val="24"/>
    </w:rPr>
  </w:style>
  <w:style w:type="paragraph" w:customStyle="1" w:styleId="DEA43F9B520743DCAAFF5DD8B21D4366">
    <w:name w:val="DEA43F9B520743DCAAFF5DD8B21D4366"/>
    <w:rsid w:val="00C559D1"/>
    <w:pPr>
      <w:bidi/>
      <w:spacing w:after="0" w:line="240" w:lineRule="auto"/>
    </w:pPr>
    <w:rPr>
      <w:rFonts w:ascii="Times New Roman" w:eastAsia="Times New Roman" w:hAnsi="Times New Roman" w:cs="David"/>
      <w:noProof/>
      <w:sz w:val="24"/>
      <w:szCs w:val="24"/>
    </w:rPr>
  </w:style>
  <w:style w:type="paragraph" w:customStyle="1" w:styleId="A37026F5A9D84B408B0749107E2436BD">
    <w:name w:val="A37026F5A9D84B408B0749107E2436BD"/>
    <w:rsid w:val="00C559D1"/>
    <w:pPr>
      <w:bidi/>
      <w:spacing w:after="0" w:line="240" w:lineRule="auto"/>
    </w:pPr>
    <w:rPr>
      <w:rFonts w:ascii="Times New Roman" w:eastAsia="Times New Roman" w:hAnsi="Times New Roman" w:cs="David"/>
      <w:noProof/>
      <w:sz w:val="24"/>
      <w:szCs w:val="24"/>
    </w:rPr>
  </w:style>
  <w:style w:type="paragraph" w:customStyle="1" w:styleId="DF279CB27C0949709CEFA08BC077703C">
    <w:name w:val="DF279CB27C0949709CEFA08BC077703C"/>
    <w:rsid w:val="00981EB6"/>
    <w:pPr>
      <w:bidi/>
      <w:spacing w:after="0" w:line="240" w:lineRule="auto"/>
    </w:pPr>
    <w:rPr>
      <w:rFonts w:ascii="Times New Roman" w:eastAsia="Times New Roman" w:hAnsi="Times New Roman" w:cs="David"/>
      <w:noProof/>
      <w:sz w:val="24"/>
      <w:szCs w:val="24"/>
    </w:rPr>
  </w:style>
  <w:style w:type="paragraph" w:customStyle="1" w:styleId="0C5973EE183044F6BE1F73C97D0BC97F">
    <w:name w:val="0C5973EE183044F6BE1F73C97D0BC97F"/>
    <w:rsid w:val="00981EB6"/>
    <w:pPr>
      <w:bidi/>
      <w:spacing w:after="0" w:line="240" w:lineRule="auto"/>
    </w:pPr>
    <w:rPr>
      <w:rFonts w:ascii="Times New Roman" w:eastAsia="Times New Roman" w:hAnsi="Times New Roman" w:cs="David"/>
      <w:noProof/>
      <w:sz w:val="24"/>
      <w:szCs w:val="24"/>
    </w:rPr>
  </w:style>
  <w:style w:type="paragraph" w:customStyle="1" w:styleId="76C29228B9EB4501BD6FD1838AFA8E37">
    <w:name w:val="76C29228B9EB4501BD6FD1838AFA8E37"/>
    <w:rsid w:val="00981EB6"/>
    <w:pPr>
      <w:bidi/>
      <w:spacing w:after="0" w:line="240" w:lineRule="auto"/>
    </w:pPr>
    <w:rPr>
      <w:rFonts w:ascii="Times New Roman" w:eastAsia="Times New Roman" w:hAnsi="Times New Roman" w:cs="David"/>
      <w:noProof/>
      <w:sz w:val="24"/>
      <w:szCs w:val="24"/>
    </w:rPr>
  </w:style>
  <w:style w:type="paragraph" w:customStyle="1" w:styleId="3A4FC6CCFF444FD8A86BF5321DD200E4">
    <w:name w:val="3A4FC6CCFF444FD8A86BF5321DD200E4"/>
    <w:rsid w:val="00981EB6"/>
    <w:pPr>
      <w:bidi/>
      <w:spacing w:after="0" w:line="240" w:lineRule="auto"/>
    </w:pPr>
    <w:rPr>
      <w:rFonts w:ascii="Times New Roman" w:eastAsia="Times New Roman" w:hAnsi="Times New Roman" w:cs="David"/>
      <w:noProof/>
      <w:sz w:val="24"/>
      <w:szCs w:val="24"/>
    </w:rPr>
  </w:style>
  <w:style w:type="paragraph" w:customStyle="1" w:styleId="9FDD49C92344451386CEAAFCF8FDC0B0">
    <w:name w:val="9FDD49C92344451386CEAAFCF8FDC0B0"/>
    <w:rsid w:val="00981EB6"/>
    <w:pPr>
      <w:bidi/>
      <w:spacing w:after="0" w:line="240" w:lineRule="auto"/>
    </w:pPr>
    <w:rPr>
      <w:rFonts w:ascii="Times New Roman" w:eastAsia="Times New Roman" w:hAnsi="Times New Roman" w:cs="David"/>
      <w:noProof/>
      <w:sz w:val="24"/>
      <w:szCs w:val="24"/>
    </w:rPr>
  </w:style>
  <w:style w:type="paragraph" w:customStyle="1" w:styleId="9FDD49C92344451386CEAAFCF8FDC0B01">
    <w:name w:val="9FDD49C92344451386CEAAFCF8FDC0B01"/>
    <w:rsid w:val="00F670A6"/>
    <w:pPr>
      <w:bidi/>
      <w:spacing w:after="0" w:line="240" w:lineRule="auto"/>
    </w:pPr>
    <w:rPr>
      <w:rFonts w:ascii="Times New Roman" w:eastAsia="Times New Roman" w:hAnsi="Times New Roman" w:cs="David"/>
      <w:noProof/>
      <w:sz w:val="24"/>
      <w:szCs w:val="24"/>
    </w:rPr>
  </w:style>
  <w:style w:type="paragraph" w:customStyle="1" w:styleId="DB4A1D0C369D4F808566ABF67B04AA3A">
    <w:name w:val="DB4A1D0C369D4F808566ABF67B04AA3A"/>
    <w:rsid w:val="00F670A6"/>
    <w:pPr>
      <w:bidi/>
      <w:spacing w:after="160" w:line="259" w:lineRule="auto"/>
    </w:pPr>
  </w:style>
  <w:style w:type="paragraph" w:customStyle="1" w:styleId="4311CF06A3BF45E3A64428D8E934FC45">
    <w:name w:val="4311CF06A3BF45E3A64428D8E934FC45"/>
    <w:rsid w:val="00F670A6"/>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7342</Words>
  <Characters>36714</Characters>
  <Application>Microsoft Office Word</Application>
  <DocSecurity>0</DocSecurity>
  <Lines>305</Lines>
  <Paragraphs>87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2024-12-17T07:40:00Z</dcterms:created>
  <dcterms:modified xsi:type="dcterms:W3CDTF">2024-12-17T07:40:00Z</dcterms:modified>
</cp:coreProperties>
</file>